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7C0" w:rsidRDefault="001407C0" w:rsidP="00FF2C3D">
      <w:pPr>
        <w:rPr>
          <w:lang w:val="uk-UA"/>
        </w:rPr>
      </w:pPr>
      <w:r w:rsidRPr="001407C0">
        <w:rPr>
          <w:lang w:val="uk-UA"/>
        </w:rPr>
        <w:t xml:space="preserve">NAVITAE® </w:t>
      </w:r>
      <w:proofErr w:type="spellStart"/>
      <w:r w:rsidRPr="001407C0">
        <w:rPr>
          <w:lang w:val="uk-UA"/>
        </w:rPr>
        <w:t>Plus</w:t>
      </w:r>
      <w:proofErr w:type="spellEnd"/>
    </w:p>
    <w:p w:rsidR="00C84E9C" w:rsidRPr="00C84E9C" w:rsidRDefault="00C84E9C" w:rsidP="00C84E9C">
      <w:pPr>
        <w:rPr>
          <w:b/>
          <w:bCs/>
          <w:lang w:val="en-US"/>
        </w:rPr>
      </w:pPr>
      <w:r w:rsidRPr="00C84E9C">
        <w:rPr>
          <w:b/>
          <w:bCs/>
          <w:lang w:val="en-US"/>
        </w:rPr>
        <w:t>EYE DROPS</w:t>
      </w:r>
    </w:p>
    <w:p w:rsidR="00C84E9C" w:rsidRPr="008F03F8" w:rsidRDefault="00C84E9C" w:rsidP="00C84E9C">
      <w:pPr>
        <w:rPr>
          <w:lang w:val="uk-UA"/>
        </w:rPr>
      </w:pPr>
      <w:r w:rsidRPr="00C84E9C">
        <w:rPr>
          <w:lang w:val="en-US"/>
        </w:rPr>
        <w:t>Antioxidant and lubricant ophthalmic solution withsodium hyaluronate, vitamin A &amp; vitamin E</w:t>
      </w:r>
    </w:p>
    <w:p w:rsidR="001407C0" w:rsidRPr="001407C0" w:rsidRDefault="001407C0" w:rsidP="001407C0">
      <w:pPr>
        <w:rPr>
          <w:b/>
          <w:bCs/>
          <w:lang w:val="en-US"/>
        </w:rPr>
      </w:pPr>
      <w:r w:rsidRPr="001407C0">
        <w:rPr>
          <w:b/>
          <w:bCs/>
          <w:lang w:val="en-US"/>
        </w:rPr>
        <w:t>COMPOSITION:</w:t>
      </w:r>
    </w:p>
    <w:p w:rsidR="00DB3B1E" w:rsidRDefault="001407C0" w:rsidP="001407C0">
      <w:pPr>
        <w:rPr>
          <w:lang w:val="en-US"/>
        </w:rPr>
      </w:pPr>
      <w:r w:rsidRPr="001407C0">
        <w:rPr>
          <w:lang w:val="en-US"/>
        </w:rPr>
        <w:t xml:space="preserve">Sodium </w:t>
      </w:r>
      <w:proofErr w:type="spellStart"/>
      <w:r w:rsidRPr="001407C0">
        <w:rPr>
          <w:lang w:val="en-US"/>
        </w:rPr>
        <w:t>Hyaluronate</w:t>
      </w:r>
      <w:proofErr w:type="spellEnd"/>
      <w:r w:rsidRPr="001407C0">
        <w:rPr>
          <w:lang w:val="en-US"/>
        </w:rPr>
        <w:t xml:space="preserve"> 0</w:t>
      </w:r>
      <w:proofErr w:type="gramStart"/>
      <w:r w:rsidRPr="001407C0">
        <w:rPr>
          <w:lang w:val="en-US"/>
        </w:rPr>
        <w:t>,15</w:t>
      </w:r>
      <w:proofErr w:type="gramEnd"/>
      <w:r w:rsidRPr="001407C0">
        <w:rPr>
          <w:lang w:val="en-US"/>
        </w:rPr>
        <w:t xml:space="preserve">%, </w:t>
      </w:r>
      <w:proofErr w:type="spellStart"/>
      <w:r w:rsidRPr="001407C0">
        <w:rPr>
          <w:lang w:val="en-US"/>
        </w:rPr>
        <w:t>Carboxymethyl</w:t>
      </w:r>
      <w:proofErr w:type="spellEnd"/>
      <w:r w:rsidRPr="001407C0">
        <w:rPr>
          <w:lang w:val="en-US"/>
        </w:rPr>
        <w:t xml:space="preserve"> Beta-</w:t>
      </w:r>
      <w:proofErr w:type="spellStart"/>
      <w:r w:rsidRPr="001407C0">
        <w:rPr>
          <w:lang w:val="en-US"/>
        </w:rPr>
        <w:t>Glucan,Vitamin</w:t>
      </w:r>
      <w:proofErr w:type="spellEnd"/>
      <w:r w:rsidRPr="001407C0">
        <w:rPr>
          <w:lang w:val="en-US"/>
        </w:rPr>
        <w:t xml:space="preserve"> A </w:t>
      </w:r>
      <w:proofErr w:type="spellStart"/>
      <w:r w:rsidRPr="001407C0">
        <w:rPr>
          <w:lang w:val="en-US"/>
        </w:rPr>
        <w:t>Palmitate</w:t>
      </w:r>
      <w:proofErr w:type="spellEnd"/>
      <w:r w:rsidRPr="001407C0">
        <w:rPr>
          <w:lang w:val="en-US"/>
        </w:rPr>
        <w:t>, Vitamin E TPGS,SCO® in an isotonic solution buffered pH 7,0.</w:t>
      </w:r>
    </w:p>
    <w:p w:rsidR="00CC5CD5" w:rsidRPr="00CC5CD5" w:rsidRDefault="00CC5CD5" w:rsidP="00CC5CD5">
      <w:pPr>
        <w:rPr>
          <w:b/>
          <w:bCs/>
          <w:lang w:val="en-US"/>
        </w:rPr>
      </w:pPr>
      <w:r w:rsidRPr="00CC5CD5">
        <w:rPr>
          <w:b/>
          <w:bCs/>
          <w:lang w:val="en-US"/>
        </w:rPr>
        <w:t>DESCRIPTION:</w:t>
      </w:r>
    </w:p>
    <w:p w:rsidR="001407C0" w:rsidRDefault="00CC5CD5" w:rsidP="00CC5CD5">
      <w:pPr>
        <w:rPr>
          <w:lang w:val="en-US"/>
        </w:rPr>
      </w:pPr>
      <w:r w:rsidRPr="00CC5CD5">
        <w:rPr>
          <w:lang w:val="en-US"/>
        </w:rPr>
        <w:t>NAVITAE® Plus contains polysaccharidic lubricants such asSodium Hyaluronate and Carboxymethyl Beta-glucan, and aprotective lubricant lipophilic system composed of Vitamin A andpegylated Vitamin E.</w:t>
      </w:r>
    </w:p>
    <w:p w:rsidR="009B257E" w:rsidRPr="009B257E" w:rsidRDefault="009B257E" w:rsidP="009B257E">
      <w:pPr>
        <w:rPr>
          <w:lang w:val="en-US"/>
        </w:rPr>
      </w:pPr>
      <w:r w:rsidRPr="009B257E">
        <w:rPr>
          <w:lang w:val="en-US"/>
        </w:rPr>
        <w:t xml:space="preserve">The topical ocular use of </w:t>
      </w:r>
      <w:r w:rsidRPr="009B257E">
        <w:rPr>
          <w:b/>
          <w:bCs/>
          <w:lang w:val="en-US"/>
        </w:rPr>
        <w:t xml:space="preserve">Vitamin A </w:t>
      </w:r>
      <w:r w:rsidRPr="009B257E">
        <w:rPr>
          <w:lang w:val="en-US"/>
        </w:rPr>
        <w:t>improves contact lenswearing by reducing the frictional, mechanical damage that theycan cause on epithelial cells of the cornea and conjunctiva.</w:t>
      </w:r>
    </w:p>
    <w:p w:rsidR="00CC5CD5" w:rsidRDefault="009B257E" w:rsidP="009B257E">
      <w:pPr>
        <w:rPr>
          <w:lang w:val="en-US"/>
        </w:rPr>
      </w:pPr>
      <w:r w:rsidRPr="009B257E">
        <w:rPr>
          <w:b/>
          <w:bCs/>
          <w:lang w:val="en-US"/>
        </w:rPr>
        <w:t xml:space="preserve">Vitamin A </w:t>
      </w:r>
      <w:r w:rsidRPr="009B257E">
        <w:rPr>
          <w:lang w:val="en-US"/>
        </w:rPr>
        <w:t>stabilizes the fatty phase of the lachrymal film byincreasing its capacity to maintain natural hydration, thereforereducing the symptoms of ocular dryness. This activity is alsoexerted by the polysaccharides present in the product.</w:t>
      </w:r>
    </w:p>
    <w:p w:rsidR="009B257E" w:rsidRDefault="009B257E" w:rsidP="009B257E">
      <w:pPr>
        <w:rPr>
          <w:lang w:val="en-US"/>
        </w:rPr>
      </w:pPr>
      <w:r w:rsidRPr="009B257E">
        <w:rPr>
          <w:b/>
          <w:bCs/>
          <w:lang w:val="en-US"/>
        </w:rPr>
        <w:t xml:space="preserve">Vitamin E </w:t>
      </w:r>
      <w:r w:rsidRPr="009B257E">
        <w:rPr>
          <w:lang w:val="en-US"/>
        </w:rPr>
        <w:t>is an antioxidant that helps to reduce the concentrationof free radicals in the lachrymal fluid, and therefore enhances theprotection of corneal and conjunctival epithelial cells, decreasingthe risk of inflammation.</w:t>
      </w:r>
    </w:p>
    <w:p w:rsidR="009B257E" w:rsidRDefault="009942F0" w:rsidP="009942F0">
      <w:pPr>
        <w:rPr>
          <w:lang w:val="en-US"/>
        </w:rPr>
      </w:pPr>
      <w:r w:rsidRPr="009942F0">
        <w:rPr>
          <w:b/>
          <w:bCs/>
          <w:lang w:val="en-US"/>
        </w:rPr>
        <w:t xml:space="preserve">NAVITAE® Plus </w:t>
      </w:r>
      <w:r w:rsidRPr="009942F0">
        <w:rPr>
          <w:lang w:val="en-US"/>
        </w:rPr>
        <w:t xml:space="preserve">is preserved with a special preservative systemcalled SCO® (Stabilized Complex </w:t>
      </w:r>
      <w:proofErr w:type="spellStart"/>
      <w:r w:rsidRPr="009942F0">
        <w:rPr>
          <w:lang w:val="en-US"/>
        </w:rPr>
        <w:t>Oxychloro</w:t>
      </w:r>
      <w:proofErr w:type="spellEnd"/>
      <w:r w:rsidRPr="009942F0">
        <w:rPr>
          <w:lang w:val="en-US"/>
        </w:rPr>
        <w:t xml:space="preserve">) that keeps </w:t>
      </w:r>
      <w:proofErr w:type="spellStart"/>
      <w:r w:rsidRPr="009942F0">
        <w:rPr>
          <w:lang w:val="en-US"/>
        </w:rPr>
        <w:t>thesolution</w:t>
      </w:r>
      <w:proofErr w:type="spellEnd"/>
      <w:r w:rsidRPr="009942F0">
        <w:rPr>
          <w:lang w:val="en-US"/>
        </w:rPr>
        <w:t xml:space="preserve"> sterile in the bottle. When exposed to light, SCO®dissipates into components naturally found in the human tearssuch as sodium chloride, oxygen and water, making it very welltolerated.</w:t>
      </w:r>
    </w:p>
    <w:p w:rsidR="009942F0" w:rsidRDefault="00415A26" w:rsidP="00415A26">
      <w:pPr>
        <w:rPr>
          <w:lang w:val="en-US"/>
        </w:rPr>
      </w:pPr>
      <w:proofErr w:type="spellStart"/>
      <w:r w:rsidRPr="00415A26">
        <w:rPr>
          <w:b/>
          <w:bCs/>
          <w:lang w:val="en-US"/>
        </w:rPr>
        <w:t>NAVITAE®Plus</w:t>
      </w:r>
      <w:r w:rsidRPr="00415A26">
        <w:rPr>
          <w:lang w:val="en-US"/>
        </w:rPr>
        <w:t>is</w:t>
      </w:r>
      <w:proofErr w:type="spellEnd"/>
      <w:r w:rsidRPr="00415A26">
        <w:rPr>
          <w:lang w:val="en-US"/>
        </w:rPr>
        <w:t xml:space="preserve"> a lubricant </w:t>
      </w:r>
      <w:proofErr w:type="spellStart"/>
      <w:r w:rsidRPr="00415A26">
        <w:rPr>
          <w:lang w:val="en-US"/>
        </w:rPr>
        <w:t>ophthalmicsolution</w:t>
      </w:r>
      <w:proofErr w:type="spellEnd"/>
      <w:r w:rsidRPr="00415A26">
        <w:rPr>
          <w:lang w:val="en-US"/>
        </w:rPr>
        <w:t xml:space="preserve"> with an antioxidant and moisturizing effectused for the relief of dry eyes and ocular discomfortcaused by:</w:t>
      </w:r>
    </w:p>
    <w:p w:rsidR="003722E0" w:rsidRPr="003722E0" w:rsidRDefault="003722E0" w:rsidP="003722E0">
      <w:pPr>
        <w:rPr>
          <w:lang w:val="en-US"/>
        </w:rPr>
      </w:pPr>
      <w:r w:rsidRPr="003722E0">
        <w:rPr>
          <w:lang w:val="en-US"/>
        </w:rPr>
        <w:t>• Ocular irritation caused by pathologies such askeratitis, adverse effects following corneal surgery,traumatic ulcers, corneal inflammation.</w:t>
      </w:r>
    </w:p>
    <w:p w:rsidR="003722E0" w:rsidRPr="003722E0" w:rsidRDefault="003722E0" w:rsidP="003722E0">
      <w:pPr>
        <w:rPr>
          <w:lang w:val="en-US"/>
        </w:rPr>
      </w:pPr>
      <w:r w:rsidRPr="003722E0">
        <w:rPr>
          <w:lang w:val="en-US"/>
        </w:rPr>
        <w:t>• Oxidative stress due to light exposure and/oran increase in free radicals on the ocular surface.</w:t>
      </w:r>
    </w:p>
    <w:p w:rsidR="00415A26" w:rsidRDefault="003722E0" w:rsidP="003722E0">
      <w:pPr>
        <w:rPr>
          <w:lang w:val="en-US"/>
        </w:rPr>
      </w:pPr>
      <w:r w:rsidRPr="003722E0">
        <w:rPr>
          <w:lang w:val="en-US"/>
        </w:rPr>
        <w:t>• Contact lens wearing.</w:t>
      </w:r>
    </w:p>
    <w:p w:rsidR="003722E0" w:rsidRDefault="003722E0" w:rsidP="003722E0">
      <w:pPr>
        <w:rPr>
          <w:b/>
          <w:bCs/>
          <w:lang w:val="en-US"/>
        </w:rPr>
      </w:pPr>
      <w:proofErr w:type="spellStart"/>
      <w:r w:rsidRPr="003722E0">
        <w:rPr>
          <w:b/>
          <w:bCs/>
          <w:lang w:val="en-US"/>
        </w:rPr>
        <w:t>NAVITAE®Plus</w:t>
      </w:r>
      <w:proofErr w:type="spellEnd"/>
      <w:r w:rsidRPr="003722E0">
        <w:rPr>
          <w:b/>
          <w:bCs/>
          <w:lang w:val="en-US"/>
        </w:rPr>
        <w:t xml:space="preserve"> is compatible with all types of contactlenses.</w:t>
      </w:r>
    </w:p>
    <w:p w:rsidR="003A6B3C" w:rsidRPr="003A6B3C" w:rsidRDefault="003A6B3C" w:rsidP="003A6B3C">
      <w:pPr>
        <w:rPr>
          <w:b/>
          <w:bCs/>
          <w:lang w:val="en-US"/>
        </w:rPr>
      </w:pPr>
      <w:r w:rsidRPr="003A6B3C">
        <w:rPr>
          <w:b/>
          <w:bCs/>
          <w:lang w:val="en-US"/>
        </w:rPr>
        <w:t>INSTRUCTIONS FOR USE:</w:t>
      </w:r>
    </w:p>
    <w:p w:rsidR="003722E0" w:rsidRPr="00F22A43" w:rsidRDefault="003A6B3C" w:rsidP="00F22A43">
      <w:pPr>
        <w:pStyle w:val="a3"/>
        <w:numPr>
          <w:ilvl w:val="0"/>
          <w:numId w:val="3"/>
        </w:numPr>
        <w:rPr>
          <w:lang w:val="en-US"/>
        </w:rPr>
      </w:pPr>
      <w:r w:rsidRPr="00F22A43">
        <w:rPr>
          <w:lang w:val="en-US"/>
        </w:rPr>
        <w:t>Wash, rinse and dry your hands thoroughly.</w:t>
      </w:r>
    </w:p>
    <w:p w:rsidR="003A6B3C" w:rsidRPr="00F22A43" w:rsidRDefault="003A6B3C" w:rsidP="00F22A43">
      <w:pPr>
        <w:pStyle w:val="a3"/>
        <w:numPr>
          <w:ilvl w:val="0"/>
          <w:numId w:val="3"/>
        </w:numPr>
        <w:rPr>
          <w:lang w:val="en-US"/>
        </w:rPr>
      </w:pPr>
      <w:r w:rsidRPr="00F22A43">
        <w:rPr>
          <w:lang w:val="en-US"/>
        </w:rPr>
        <w:t>Make sure the seal is intact.</w:t>
      </w:r>
    </w:p>
    <w:p w:rsidR="003A6B3C" w:rsidRPr="00F22A43" w:rsidRDefault="001640D5" w:rsidP="00F22A43">
      <w:pPr>
        <w:pStyle w:val="a3"/>
        <w:numPr>
          <w:ilvl w:val="0"/>
          <w:numId w:val="3"/>
        </w:numPr>
        <w:rPr>
          <w:lang w:val="en-US"/>
        </w:rPr>
      </w:pPr>
      <w:r w:rsidRPr="00F22A43">
        <w:rPr>
          <w:lang w:val="en-US"/>
        </w:rPr>
        <w:t>To open the bottle, unscrew the top completely tobreak the safety seal.</w:t>
      </w:r>
    </w:p>
    <w:p w:rsidR="001640D5" w:rsidRPr="00F22A43" w:rsidRDefault="001640D5" w:rsidP="00F22A43">
      <w:pPr>
        <w:pStyle w:val="a3"/>
        <w:numPr>
          <w:ilvl w:val="0"/>
          <w:numId w:val="3"/>
        </w:numPr>
        <w:rPr>
          <w:lang w:val="en-US"/>
        </w:rPr>
      </w:pPr>
      <w:r w:rsidRPr="00F22A43">
        <w:rPr>
          <w:lang w:val="en-US"/>
        </w:rPr>
        <w:t>Instill 1 or 2 drops into each eye, 3 to 6 times a day, oraccording to the specialist’s advice.</w:t>
      </w:r>
    </w:p>
    <w:p w:rsidR="001640D5" w:rsidRPr="00F22A43" w:rsidRDefault="001640D5" w:rsidP="00F22A43">
      <w:pPr>
        <w:pStyle w:val="a3"/>
        <w:numPr>
          <w:ilvl w:val="0"/>
          <w:numId w:val="3"/>
        </w:numPr>
        <w:rPr>
          <w:lang w:val="en-US"/>
        </w:rPr>
      </w:pPr>
      <w:r w:rsidRPr="00F22A43">
        <w:rPr>
          <w:lang w:val="en-US"/>
        </w:rPr>
        <w:t>Close the bottle tightly after use.</w:t>
      </w:r>
    </w:p>
    <w:p w:rsidR="001640D5" w:rsidRDefault="00F22A43" w:rsidP="001640D5">
      <w:pPr>
        <w:rPr>
          <w:b/>
          <w:bCs/>
          <w:lang w:val="en-US"/>
        </w:rPr>
      </w:pPr>
      <w:r w:rsidRPr="00F22A43">
        <w:rPr>
          <w:b/>
          <w:bCs/>
          <w:lang w:val="en-US"/>
        </w:rPr>
        <w:t>WARNINGS:</w:t>
      </w:r>
    </w:p>
    <w:p w:rsidR="00F22A43" w:rsidRPr="00772242" w:rsidRDefault="00DA27D7" w:rsidP="00772242">
      <w:pPr>
        <w:pStyle w:val="a3"/>
        <w:numPr>
          <w:ilvl w:val="0"/>
          <w:numId w:val="4"/>
        </w:numPr>
        <w:rPr>
          <w:lang w:val="en-US"/>
        </w:rPr>
      </w:pPr>
      <w:r w:rsidRPr="00772242">
        <w:rPr>
          <w:lang w:val="en-US"/>
        </w:rPr>
        <w:t>To prevent possible contamination, do not let the tip ofthe dropper come into contact with any surface or theeye.</w:t>
      </w:r>
    </w:p>
    <w:p w:rsidR="00DA27D7" w:rsidRPr="00772242" w:rsidRDefault="00DA27D7" w:rsidP="00772242">
      <w:pPr>
        <w:pStyle w:val="a3"/>
        <w:numPr>
          <w:ilvl w:val="0"/>
          <w:numId w:val="4"/>
        </w:numPr>
        <w:rPr>
          <w:lang w:val="en-US"/>
        </w:rPr>
      </w:pPr>
      <w:r w:rsidRPr="00772242">
        <w:rPr>
          <w:lang w:val="en-US"/>
        </w:rPr>
        <w:t>Do not use in case of specific hypersensitivity towardsany of the constituents.</w:t>
      </w:r>
    </w:p>
    <w:p w:rsidR="00DA27D7" w:rsidRPr="00772242" w:rsidRDefault="00110D39" w:rsidP="00772242">
      <w:pPr>
        <w:pStyle w:val="a3"/>
        <w:numPr>
          <w:ilvl w:val="0"/>
          <w:numId w:val="4"/>
        </w:numPr>
        <w:rPr>
          <w:lang w:val="en-US"/>
        </w:rPr>
      </w:pPr>
      <w:r w:rsidRPr="00772242">
        <w:rPr>
          <w:lang w:val="en-US"/>
        </w:rPr>
        <w:t>In some cases, slight sensitivity may cause a briefstinging or irritation upon instillation that disappearsafter blinking.</w:t>
      </w:r>
    </w:p>
    <w:p w:rsidR="00110D39" w:rsidRPr="00772242" w:rsidRDefault="00110D39" w:rsidP="00772242">
      <w:pPr>
        <w:pStyle w:val="a3"/>
        <w:numPr>
          <w:ilvl w:val="0"/>
          <w:numId w:val="4"/>
        </w:numPr>
        <w:rPr>
          <w:lang w:val="en-US"/>
        </w:rPr>
      </w:pPr>
      <w:r w:rsidRPr="00772242">
        <w:rPr>
          <w:lang w:val="en-US"/>
        </w:rPr>
        <w:t xml:space="preserve">If the ocular irritation persists and you experience pain,redness or change in vision following the </w:t>
      </w:r>
      <w:proofErr w:type="spellStart"/>
      <w:r w:rsidRPr="00772242">
        <w:rPr>
          <w:lang w:val="en-US"/>
        </w:rPr>
        <w:t>nstillation,consult</w:t>
      </w:r>
      <w:proofErr w:type="spellEnd"/>
      <w:r w:rsidRPr="00772242">
        <w:rPr>
          <w:lang w:val="en-US"/>
        </w:rPr>
        <w:t xml:space="preserve"> your specialist.</w:t>
      </w:r>
    </w:p>
    <w:p w:rsidR="00110D39" w:rsidRPr="00772242" w:rsidRDefault="00F92792" w:rsidP="00772242">
      <w:pPr>
        <w:pStyle w:val="a3"/>
        <w:numPr>
          <w:ilvl w:val="0"/>
          <w:numId w:val="4"/>
        </w:numPr>
        <w:rPr>
          <w:lang w:val="en-US"/>
        </w:rPr>
      </w:pPr>
      <w:r w:rsidRPr="00772242">
        <w:rPr>
          <w:lang w:val="en-US"/>
        </w:rPr>
        <w:lastRenderedPageBreak/>
        <w:t>Do not swallow the solution.</w:t>
      </w:r>
    </w:p>
    <w:p w:rsidR="00F92792" w:rsidRPr="00772242" w:rsidRDefault="00F92792" w:rsidP="00772242">
      <w:pPr>
        <w:pStyle w:val="a3"/>
        <w:numPr>
          <w:ilvl w:val="0"/>
          <w:numId w:val="4"/>
        </w:numPr>
        <w:rPr>
          <w:lang w:val="en-US"/>
        </w:rPr>
      </w:pPr>
      <w:r w:rsidRPr="00772242">
        <w:rPr>
          <w:lang w:val="en-US"/>
        </w:rPr>
        <w:t>Keep out of the sight and reach of children.</w:t>
      </w:r>
    </w:p>
    <w:p w:rsidR="00F92792" w:rsidRPr="00772242" w:rsidRDefault="00F92792" w:rsidP="00772242">
      <w:pPr>
        <w:pStyle w:val="a3"/>
        <w:numPr>
          <w:ilvl w:val="0"/>
          <w:numId w:val="4"/>
        </w:numPr>
        <w:rPr>
          <w:lang w:val="en-US"/>
        </w:rPr>
      </w:pPr>
      <w:r w:rsidRPr="00772242">
        <w:rPr>
          <w:lang w:val="en-US"/>
        </w:rPr>
        <w:t>Do not use the solution after the expiry date.</w:t>
      </w:r>
    </w:p>
    <w:p w:rsidR="00F92792" w:rsidRPr="00772242" w:rsidRDefault="008833AB" w:rsidP="00772242">
      <w:pPr>
        <w:pStyle w:val="a3"/>
        <w:numPr>
          <w:ilvl w:val="0"/>
          <w:numId w:val="4"/>
        </w:numPr>
        <w:rPr>
          <w:lang w:val="en-US"/>
        </w:rPr>
      </w:pPr>
      <w:r w:rsidRPr="00772242">
        <w:rPr>
          <w:lang w:val="en-US"/>
        </w:rPr>
        <w:t>After the bottle has been opened, the solution must beused within 90 days.</w:t>
      </w:r>
    </w:p>
    <w:p w:rsidR="008833AB" w:rsidRPr="00772242" w:rsidRDefault="008833AB" w:rsidP="00772242">
      <w:pPr>
        <w:pStyle w:val="a3"/>
        <w:numPr>
          <w:ilvl w:val="0"/>
          <w:numId w:val="4"/>
        </w:numPr>
        <w:rPr>
          <w:lang w:val="en-US"/>
        </w:rPr>
      </w:pPr>
      <w:r w:rsidRPr="00772242">
        <w:rPr>
          <w:lang w:val="en-US"/>
        </w:rPr>
        <w:t>Do not use if the bottle is damaged.</w:t>
      </w:r>
    </w:p>
    <w:p w:rsidR="008833AB" w:rsidRPr="00772242" w:rsidRDefault="00772242" w:rsidP="00772242">
      <w:pPr>
        <w:pStyle w:val="a3"/>
        <w:numPr>
          <w:ilvl w:val="0"/>
          <w:numId w:val="4"/>
        </w:numPr>
        <w:rPr>
          <w:b/>
          <w:bCs/>
          <w:lang w:val="en-US"/>
        </w:rPr>
      </w:pPr>
      <w:r w:rsidRPr="00772242">
        <w:rPr>
          <w:b/>
          <w:bCs/>
          <w:lang w:val="en-US"/>
        </w:rPr>
        <w:t>Do not expose to direct sunlight.</w:t>
      </w:r>
    </w:p>
    <w:p w:rsidR="00772242" w:rsidRPr="00772242" w:rsidRDefault="00772242" w:rsidP="00772242">
      <w:pPr>
        <w:rPr>
          <w:b/>
          <w:bCs/>
          <w:lang w:val="en-US"/>
        </w:rPr>
      </w:pPr>
      <w:r w:rsidRPr="00772242">
        <w:rPr>
          <w:b/>
          <w:bCs/>
          <w:lang w:val="en-US"/>
        </w:rPr>
        <w:t>STORAGE:</w:t>
      </w:r>
    </w:p>
    <w:p w:rsidR="00772242" w:rsidRDefault="00772242" w:rsidP="00772242">
      <w:pPr>
        <w:rPr>
          <w:lang w:val="en-US"/>
        </w:rPr>
      </w:pPr>
      <w:r w:rsidRPr="00772242">
        <w:rPr>
          <w:lang w:val="en-US"/>
        </w:rPr>
        <w:t>Store between 5 and 35°C and protect from a direct source oflight.</w:t>
      </w:r>
    </w:p>
    <w:p w:rsidR="003B0E06" w:rsidRDefault="003B0E06" w:rsidP="00772242">
      <w:pPr>
        <w:rPr>
          <w:lang w:val="en-US"/>
        </w:rPr>
      </w:pPr>
    </w:p>
    <w:p w:rsidR="003B0E06" w:rsidRPr="003B0E06" w:rsidRDefault="003B0E06" w:rsidP="003B0E06">
      <w:pPr>
        <w:rPr>
          <w:lang w:val="en-US"/>
        </w:rPr>
      </w:pPr>
      <w:r w:rsidRPr="003B0E06">
        <w:rPr>
          <w:lang w:val="en-US"/>
        </w:rPr>
        <w:t>Authorized Representative in UKRAINE:</w:t>
      </w:r>
    </w:p>
    <w:p w:rsidR="003B0E06" w:rsidRPr="003B0E06" w:rsidRDefault="003B0E06" w:rsidP="003B0E06">
      <w:pPr>
        <w:rPr>
          <w:b/>
          <w:bCs/>
          <w:lang w:val="en-US"/>
        </w:rPr>
      </w:pPr>
      <w:r w:rsidRPr="003B0E06">
        <w:rPr>
          <w:b/>
          <w:bCs/>
          <w:lang w:val="en-US"/>
        </w:rPr>
        <w:t>Force Pharma Distribution LLC</w:t>
      </w:r>
    </w:p>
    <w:p w:rsidR="003B0E06" w:rsidRPr="003B0E06" w:rsidRDefault="003B0E06" w:rsidP="003B0E06">
      <w:pPr>
        <w:rPr>
          <w:lang w:val="en-US"/>
        </w:rPr>
      </w:pPr>
      <w:r w:rsidRPr="003B0E06">
        <w:rPr>
          <w:lang w:val="en-US"/>
        </w:rPr>
        <w:t xml:space="preserve">132, prospectus </w:t>
      </w:r>
      <w:proofErr w:type="spellStart"/>
      <w:r w:rsidRPr="003B0E06">
        <w:rPr>
          <w:lang w:val="en-US"/>
        </w:rPr>
        <w:t>Goloseevsky</w:t>
      </w:r>
      <w:proofErr w:type="spellEnd"/>
      <w:r w:rsidRPr="003B0E06">
        <w:rPr>
          <w:lang w:val="en-US"/>
        </w:rPr>
        <w:t>,</w:t>
      </w:r>
    </w:p>
    <w:p w:rsidR="003B0E06" w:rsidRPr="003B0E06" w:rsidRDefault="003B0E06" w:rsidP="003B0E06">
      <w:pPr>
        <w:rPr>
          <w:lang w:val="en-US"/>
        </w:rPr>
      </w:pPr>
      <w:r w:rsidRPr="003B0E06">
        <w:rPr>
          <w:lang w:val="en-US"/>
        </w:rPr>
        <w:t>Kiev, Ukraine 03127</w:t>
      </w:r>
    </w:p>
    <w:p w:rsidR="003B0E06" w:rsidRPr="003B0E06" w:rsidRDefault="003B0E06" w:rsidP="003B0E06">
      <w:pPr>
        <w:rPr>
          <w:lang w:val="en-US"/>
        </w:rPr>
      </w:pPr>
      <w:proofErr w:type="gramStart"/>
      <w:r w:rsidRPr="003B0E06">
        <w:rPr>
          <w:lang w:val="en-US"/>
        </w:rPr>
        <w:t>Tel :</w:t>
      </w:r>
      <w:proofErr w:type="gramEnd"/>
      <w:r w:rsidRPr="003B0E06">
        <w:rPr>
          <w:lang w:val="en-US"/>
        </w:rPr>
        <w:t xml:space="preserve"> +38 044 290 03 08</w:t>
      </w:r>
    </w:p>
    <w:p w:rsidR="003B0E06" w:rsidRPr="003B0E06" w:rsidRDefault="003B0E06" w:rsidP="003B0E06">
      <w:pPr>
        <w:rPr>
          <w:lang w:val="en-US"/>
        </w:rPr>
      </w:pPr>
      <w:r w:rsidRPr="003B0E06">
        <w:rPr>
          <w:lang w:val="en-US"/>
        </w:rPr>
        <w:t>e-mail: office@ffd.com.ua</w:t>
      </w:r>
    </w:p>
    <w:p w:rsidR="001640D5" w:rsidRDefault="0005035D" w:rsidP="003B0E06">
      <w:pPr>
        <w:rPr>
          <w:lang w:val="en-US"/>
        </w:rPr>
      </w:pPr>
      <w:hyperlink r:id="rId5" w:history="1">
        <w:r w:rsidR="003B0E06" w:rsidRPr="002A16FA">
          <w:rPr>
            <w:rStyle w:val="a4"/>
            <w:lang w:val="en-US"/>
          </w:rPr>
          <w:t>www.ffd.com.ua</w:t>
        </w:r>
      </w:hyperlink>
    </w:p>
    <w:p w:rsidR="003B0E06" w:rsidRPr="003B0E06" w:rsidRDefault="003B0E06" w:rsidP="003B0E06">
      <w:pPr>
        <w:rPr>
          <w:lang w:val="en-US"/>
        </w:rPr>
      </w:pPr>
      <w:proofErr w:type="spellStart"/>
      <w:r w:rsidRPr="003B0E06">
        <w:rPr>
          <w:lang w:val="en-US"/>
        </w:rPr>
        <w:t>Novax</w:t>
      </w:r>
      <w:proofErr w:type="spellEnd"/>
      <w:r w:rsidRPr="003B0E06">
        <w:rPr>
          <w:lang w:val="en-US"/>
        </w:rPr>
        <w:t xml:space="preserve">® </w:t>
      </w:r>
      <w:proofErr w:type="spellStart"/>
      <w:r w:rsidRPr="003B0E06">
        <w:rPr>
          <w:lang w:val="en-US"/>
        </w:rPr>
        <w:t>Pharma</w:t>
      </w:r>
      <w:proofErr w:type="spellEnd"/>
    </w:p>
    <w:p w:rsidR="003B0E06" w:rsidRPr="003B0E06" w:rsidRDefault="003B0E06" w:rsidP="003B0E06">
      <w:pPr>
        <w:rPr>
          <w:lang w:val="en-US"/>
        </w:rPr>
      </w:pPr>
      <w:r w:rsidRPr="003B0E06">
        <w:rPr>
          <w:lang w:val="en-US"/>
        </w:rPr>
        <w:t>Le Coronado</w:t>
      </w:r>
    </w:p>
    <w:p w:rsidR="003B0E06" w:rsidRPr="003B0E06" w:rsidRDefault="003B0E06" w:rsidP="003B0E06">
      <w:pPr>
        <w:rPr>
          <w:lang w:val="en-US"/>
        </w:rPr>
      </w:pPr>
      <w:r w:rsidRPr="003B0E06">
        <w:rPr>
          <w:lang w:val="en-US"/>
        </w:rPr>
        <w:t xml:space="preserve">20, Av. de </w:t>
      </w:r>
      <w:proofErr w:type="spellStart"/>
      <w:r w:rsidRPr="003B0E06">
        <w:rPr>
          <w:lang w:val="en-US"/>
        </w:rPr>
        <w:t>Fontvieille</w:t>
      </w:r>
      <w:proofErr w:type="spellEnd"/>
    </w:p>
    <w:p w:rsidR="003B0E06" w:rsidRPr="003B0E06" w:rsidRDefault="003B0E06" w:rsidP="003B0E06">
      <w:pPr>
        <w:rPr>
          <w:lang w:val="en-US"/>
        </w:rPr>
      </w:pPr>
      <w:r w:rsidRPr="003B0E06">
        <w:rPr>
          <w:lang w:val="en-US"/>
        </w:rPr>
        <w:t>MC 98000 MONACO</w:t>
      </w:r>
    </w:p>
    <w:p w:rsidR="003B0E06" w:rsidRDefault="0005035D" w:rsidP="003B0E06">
      <w:pPr>
        <w:rPr>
          <w:lang w:val="en-US"/>
        </w:rPr>
      </w:pPr>
      <w:hyperlink r:id="rId6" w:history="1">
        <w:r w:rsidR="003B0E06" w:rsidRPr="002A16FA">
          <w:rPr>
            <w:rStyle w:val="a4"/>
            <w:lang w:val="en-US"/>
          </w:rPr>
          <w:t>www.novaxpharma.com</w:t>
        </w:r>
      </w:hyperlink>
    </w:p>
    <w:p w:rsidR="003B0E06" w:rsidRPr="00CC5CD5" w:rsidRDefault="003B0E06" w:rsidP="003B0E06">
      <w:pPr>
        <w:rPr>
          <w:lang w:val="uk-UA"/>
        </w:rPr>
      </w:pPr>
    </w:p>
    <w:sectPr w:rsidR="003B0E06" w:rsidRPr="00CC5CD5" w:rsidSect="00CD19B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E60F7"/>
    <w:multiLevelType w:val="hybridMultilevel"/>
    <w:tmpl w:val="F258A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4913D8"/>
    <w:multiLevelType w:val="hybridMultilevel"/>
    <w:tmpl w:val="E4AA0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90B4B41"/>
    <w:multiLevelType w:val="hybridMultilevel"/>
    <w:tmpl w:val="9DAEB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AE0464"/>
    <w:multiLevelType w:val="hybridMultilevel"/>
    <w:tmpl w:val="2BE08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3729"/>
    <w:rsid w:val="00000065"/>
    <w:rsid w:val="0005035D"/>
    <w:rsid w:val="00076E52"/>
    <w:rsid w:val="000C69A0"/>
    <w:rsid w:val="00110D39"/>
    <w:rsid w:val="001407C0"/>
    <w:rsid w:val="001640D5"/>
    <w:rsid w:val="003722E0"/>
    <w:rsid w:val="003A6B3C"/>
    <w:rsid w:val="003B0E06"/>
    <w:rsid w:val="00415A26"/>
    <w:rsid w:val="004B5FFA"/>
    <w:rsid w:val="004C1959"/>
    <w:rsid w:val="005274D3"/>
    <w:rsid w:val="005535A5"/>
    <w:rsid w:val="00693729"/>
    <w:rsid w:val="007577FA"/>
    <w:rsid w:val="00772242"/>
    <w:rsid w:val="00823588"/>
    <w:rsid w:val="008833AB"/>
    <w:rsid w:val="008F03F8"/>
    <w:rsid w:val="00924D74"/>
    <w:rsid w:val="009942F0"/>
    <w:rsid w:val="009B257E"/>
    <w:rsid w:val="00C55480"/>
    <w:rsid w:val="00C84E9C"/>
    <w:rsid w:val="00CA2883"/>
    <w:rsid w:val="00CC5CD5"/>
    <w:rsid w:val="00CD19B7"/>
    <w:rsid w:val="00DA27D7"/>
    <w:rsid w:val="00DB3B1E"/>
    <w:rsid w:val="00DE1E33"/>
    <w:rsid w:val="00F22A43"/>
    <w:rsid w:val="00F92792"/>
    <w:rsid w:val="00FB7A92"/>
    <w:rsid w:val="00FE1FB9"/>
    <w:rsid w:val="00FF2C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3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5480"/>
    <w:pPr>
      <w:ind w:left="720"/>
      <w:contextualSpacing/>
    </w:pPr>
  </w:style>
  <w:style w:type="character" w:styleId="a4">
    <w:name w:val="Hyperlink"/>
    <w:basedOn w:val="a0"/>
    <w:uiPriority w:val="99"/>
    <w:unhideWhenUsed/>
    <w:rsid w:val="00C84E9C"/>
    <w:rPr>
      <w:color w:val="0563C1" w:themeColor="hyperlink"/>
      <w:u w:val="single"/>
    </w:rPr>
  </w:style>
  <w:style w:type="character" w:customStyle="1" w:styleId="UnresolvedMention">
    <w:name w:val="Unresolved Mention"/>
    <w:basedOn w:val="a0"/>
    <w:uiPriority w:val="99"/>
    <w:semiHidden/>
    <w:unhideWhenUsed/>
    <w:rsid w:val="00C84E9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vaxpharma.com" TargetMode="External"/><Relationship Id="rId5" Type="http://schemas.openxmlformats.org/officeDocument/2006/relationships/hyperlink" Target="http://www.ffd.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501</Words>
  <Characters>2862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Iuliia Krasnoshchokova</dc:creator>
  <cp:lastModifiedBy>Microsoft</cp:lastModifiedBy>
  <cp:revision>2</cp:revision>
  <dcterms:created xsi:type="dcterms:W3CDTF">2021-02-23T07:53:00Z</dcterms:created>
  <dcterms:modified xsi:type="dcterms:W3CDTF">2021-02-23T07:53:00Z</dcterms:modified>
</cp:coreProperties>
</file>