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ФЛОРА ВИЖН РАЗДРАЖЕННЫЕ ГЛАЗА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ФЛОРА ВИЖН РАЗДРАЖЕННЫЕ ГЛАЗА натуральные капли для глаз. Для облегчения симптомов аллергии глаз.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СОСТАВ: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Гиалуронат натрия 0,3%, P-Plus ™, жидкий экстракт календулы, жидкий экстракт гамамелиса, жидкий экстракт подорожника, хлорид калия, хлорид кальция, хлорид магния, хлорид натрия, SCO® в изотоническом буферном растворе.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ОПИСАНИЕ: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Капли ФЛОРА ВИЖН РАЗДРАЖЕННЫЕ ГЛАЗА — это освежающее, увлажняющее офтальмологическое средство, неживотного происхождения с содержанием 0,3% гиалуроната натрия, полученный методом ферментации. Активность гиалуроната натрия оптимизирована и продлена благодаря синергическому действия компонента P-Plus ™.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P-Plus ™ — это водорастворимый полимер с пленкообразующими и увлажняющими свойствами. Сочетание гиалуроната натрия и P-Plus ™ не только увеличивает вязкость средства, но и улучшает его мукоадгезивные свойства.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Наличие электролитов (Cl-, Na +, K +, Ca ++, Mg ++) - важных компонентов для биохимических процессов в клетках - способствует хорошему физиологическому состоянию поверхности глаза.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Капли ФЛОРА ВИЖН РАЗДРАЖЕННЫЕ ГЛАЗА созданы на основе уникального сочетания трех натуральных растительных экстрактов: календулы, гамамелиса и подорожника, которые вместе увлажняют глаза, защищают их от окислительного стресса и успокаивают в случае появления аллергического раздражения.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Капли ФЛОРА ВИЖН РАЗДРАЖЕННЫЕ ГЛАЗА сохраняют свои свойства благодаря специальной смеси консервантов под названием SCO® (Stabilized Complex Oxychloro - стабилизированный оксихлорокомплекс), которая обеспечивает стерильность средства в бутылке. Под влиянием солнечных лучей смесь SCO® расщепляется на природные компоненты, содержащиеся в слезах человека: хлорид натрия, кислород и воду, из-за чего организм очень хорошо переносит средство.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ПОКАЗАНИЯ: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Капли ФЛОРА ВИЖН РАЗДРАЖЕННЫЕ ГЛАЗА помогают преодолеть симптомы легкой аллергии, вызванной пыльцой, спорами плесени, пылью, дымом и другими раздражителями глаз. Капли ФЛОРА ВИЖН РАЗДРАЖЕННЫЕ ГЛАЗА также дают быстрое и длительное облегчение в случае раздражения глаз, вызванного патологическими или непатологическими состояниями, связанными с внешними факторами, например длительным воздействием видеоэкранов и мониторов, кондиционирования воздуха, пыли, выхлопов газа и солнечного света.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Капли ФЛОРА ВИЖН РАЗДРАЖЕННЫЕ ГЛАЗА совместимы со всеми видами контактных линз.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ИСТРУКЦИЯ ПО ПРИМЕНЕНИЮ: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Хорошо вымойте, сполосните и вытрите руки.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Проверьте, не повреждена герметичная крышка.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открыть флакон, открутите полностью крышку и оторвите предохранительное кольцо.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Закапывайте 1-2 капли в каждый глаз по мере необходимости или рекомендации специалиста.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Закройте плотно флакон после использования.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ПРЕДУПРЕЖДЕНИЕ: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предотвращения возможного заноса инфекции следите за тем, чтобы кончик пипетки не касался любой поверхности или глаз.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использовать в случае гиперчувствительности к составляющим средства.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некоторых случаях незначительная чувствительность может привести к ощущению легкой жгучести или раздражение сразу после закапывания, которая исчезает с миганием.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глотать вещество.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Держать в недоступном для детей месте.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открытия флакона средство нужно использовать в течение 90 дней.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использовать после истечения срока годности.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симптомы не исчезают, обратитесь к специалисту.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используйте, если флакон поврежден.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0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Защищать от воздействия прямых солнечных лучей.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ХРАНЕНИЕ: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Хранить в условиях температуры от 5 до 35 ° C и защищать от прямых источников света.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УПОЛНОМОЧЕННЫЙ ПРЕДСТАВИТЕЛЬ В УКРАИНЕ: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ООО «Форс Фарма Дистрибьюшн» 03127, Украина, г. Киев, проспект Голосеевский, 132 тел: +38 044 290 03 08 e-mail: office@ffd.com.ua www.ffd.com.ua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ИЗГОТОВИТЕЛЬ: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Новакс®Фарма Коронадо Проспект Фонвьей 20, MC 98000 МОНАКО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www.novaxpharma.com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40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653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+S/z8qw9kLYA+zLYrBHlZdnzQ==">AMUW2mX9hgATuWUjRZZWyrFo3rXH2xxdlOjL6QoCkqOMnpyype2NXynK5/MXLu0Rhff5dAuceCNH2k0njkl1AI9QyH/Kg3rxfX07KaH5WULsG1HGj5PCwKbBzGXsgYtkiJqeissvJ9PF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2019-10-11T09:19:00Z</dcterms:created>
  <dc:creator>Iuliia Krasnoshchokova</dc:creator>
</cp:coreProperties>
</file>