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8B86" w14:textId="77777777" w:rsidR="001944A6" w:rsidRPr="00AD5CF4" w:rsidRDefault="001944A6" w:rsidP="001944A6">
      <w:pPr>
        <w:ind w:left="5664"/>
        <w:jc w:val="center"/>
        <w:rPr>
          <w:b/>
          <w:lang w:val="uk-UA"/>
        </w:rPr>
      </w:pPr>
      <w:r w:rsidRPr="00AD5CF4">
        <w:rPr>
          <w:b/>
          <w:lang w:val="uk-UA"/>
        </w:rPr>
        <w:t>ЗАТВЕРДЖЕНО</w:t>
      </w:r>
    </w:p>
    <w:p w14:paraId="63645DC8" w14:textId="77777777" w:rsidR="001944A6" w:rsidRPr="00AD5CF4" w:rsidRDefault="001944A6" w:rsidP="001944A6">
      <w:pPr>
        <w:ind w:left="5664"/>
        <w:jc w:val="center"/>
        <w:rPr>
          <w:b/>
          <w:lang w:val="uk-UA"/>
        </w:rPr>
      </w:pPr>
      <w:r w:rsidRPr="00AD5CF4">
        <w:rPr>
          <w:b/>
          <w:lang w:val="uk-UA"/>
        </w:rPr>
        <w:t>Наказ Міністерства охорони</w:t>
      </w:r>
    </w:p>
    <w:p w14:paraId="1C6EB426" w14:textId="77777777" w:rsidR="001944A6" w:rsidRPr="00AD5CF4" w:rsidRDefault="001944A6" w:rsidP="001944A6">
      <w:pPr>
        <w:ind w:left="5664"/>
        <w:jc w:val="center"/>
        <w:rPr>
          <w:b/>
          <w:lang w:val="uk-UA"/>
        </w:rPr>
      </w:pPr>
      <w:r w:rsidRPr="00AD5CF4">
        <w:rPr>
          <w:b/>
          <w:lang w:val="uk-UA"/>
        </w:rPr>
        <w:t>здоров’я України</w:t>
      </w:r>
    </w:p>
    <w:p w14:paraId="5E01DE42" w14:textId="77777777" w:rsidR="001944A6" w:rsidRPr="00AD5CF4" w:rsidRDefault="001944A6" w:rsidP="001944A6">
      <w:pPr>
        <w:ind w:left="5664"/>
        <w:jc w:val="center"/>
        <w:rPr>
          <w:b/>
          <w:lang w:val="uk-UA"/>
        </w:rPr>
      </w:pPr>
      <w:r w:rsidRPr="00AD5CF4">
        <w:rPr>
          <w:b/>
          <w:lang w:val="uk-UA"/>
        </w:rPr>
        <w:t>_________ № __________</w:t>
      </w:r>
    </w:p>
    <w:p w14:paraId="08B87C9F" w14:textId="77777777" w:rsidR="001944A6" w:rsidRPr="00AD5CF4" w:rsidRDefault="001944A6" w:rsidP="001944A6">
      <w:pPr>
        <w:ind w:left="5664"/>
        <w:jc w:val="center"/>
        <w:rPr>
          <w:b/>
          <w:lang w:val="uk-UA"/>
        </w:rPr>
      </w:pPr>
      <w:r w:rsidRPr="00AD5CF4">
        <w:rPr>
          <w:b/>
          <w:lang w:val="uk-UA"/>
        </w:rPr>
        <w:t>Реєстраційне посвідчення</w:t>
      </w:r>
    </w:p>
    <w:p w14:paraId="28918FCB" w14:textId="77777777" w:rsidR="001944A6" w:rsidRPr="00AD5CF4" w:rsidRDefault="001944A6" w:rsidP="001944A6">
      <w:pPr>
        <w:ind w:left="5664"/>
        <w:jc w:val="center"/>
        <w:rPr>
          <w:b/>
          <w:lang w:val="uk-UA"/>
        </w:rPr>
      </w:pPr>
      <w:r w:rsidRPr="00AD5CF4">
        <w:rPr>
          <w:b/>
          <w:lang w:val="uk-UA"/>
        </w:rPr>
        <w:t>№ ________________</w:t>
      </w:r>
    </w:p>
    <w:p w14:paraId="734622C7" w14:textId="77777777" w:rsidR="002D25F0" w:rsidRPr="00AD5CF4" w:rsidRDefault="002D25F0" w:rsidP="002D25F0">
      <w:pPr>
        <w:pStyle w:val="a3"/>
        <w:jc w:val="both"/>
        <w:rPr>
          <w:lang w:val="uk-UA"/>
        </w:rPr>
      </w:pPr>
    </w:p>
    <w:p w14:paraId="64B129CC" w14:textId="77777777" w:rsidR="001944A6" w:rsidRPr="00AD5CF4" w:rsidRDefault="001944A6" w:rsidP="001944A6">
      <w:pPr>
        <w:pStyle w:val="3"/>
        <w:spacing w:before="0" w:beforeAutospacing="0" w:after="0" w:afterAutospacing="0"/>
        <w:jc w:val="center"/>
        <w:rPr>
          <w:szCs w:val="24"/>
          <w:lang w:val="uk-UA"/>
        </w:rPr>
      </w:pPr>
      <w:r w:rsidRPr="00AD5CF4">
        <w:rPr>
          <w:szCs w:val="24"/>
          <w:lang w:val="uk-UA"/>
        </w:rPr>
        <w:t>ІНСТРУКЦІЯ</w:t>
      </w:r>
    </w:p>
    <w:p w14:paraId="7B9D5A89" w14:textId="77777777" w:rsidR="001944A6" w:rsidRPr="00AD5CF4" w:rsidRDefault="001944A6" w:rsidP="001944A6">
      <w:pPr>
        <w:jc w:val="center"/>
        <w:rPr>
          <w:b/>
          <w:lang w:val="uk-UA"/>
        </w:rPr>
      </w:pPr>
      <w:r w:rsidRPr="00AD5CF4">
        <w:rPr>
          <w:b/>
          <w:lang w:val="uk-UA"/>
        </w:rPr>
        <w:t>для медичного застосування лікарського засобу</w:t>
      </w:r>
    </w:p>
    <w:p w14:paraId="5EA73B65" w14:textId="77777777" w:rsidR="001944A6" w:rsidRPr="00AD5CF4" w:rsidRDefault="001944A6" w:rsidP="001944A6">
      <w:pPr>
        <w:jc w:val="center"/>
        <w:rPr>
          <w:b/>
          <w:lang w:val="uk-UA"/>
        </w:rPr>
      </w:pPr>
    </w:p>
    <w:p w14:paraId="509E74D2" w14:textId="0FE2B70B" w:rsidR="00AD5CF4" w:rsidRPr="00164886" w:rsidRDefault="00164886" w:rsidP="001944A6">
      <w:pPr>
        <w:jc w:val="center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МАКСІБРЕН</w:t>
      </w:r>
    </w:p>
    <w:p w14:paraId="69F4820A" w14:textId="77777777" w:rsidR="001944A6" w:rsidRPr="00AD5CF4" w:rsidRDefault="001944A6" w:rsidP="001944A6">
      <w:pPr>
        <w:jc w:val="center"/>
        <w:rPr>
          <w:b/>
          <w:lang w:val="uk-UA"/>
        </w:rPr>
      </w:pPr>
    </w:p>
    <w:p w14:paraId="642DAD18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lang w:val="uk-UA"/>
        </w:rPr>
      </w:pPr>
      <w:r w:rsidRPr="00AD5CF4">
        <w:rPr>
          <w:b/>
          <w:bCs/>
          <w:i/>
          <w:iCs/>
          <w:lang w:val="uk-UA"/>
        </w:rPr>
        <w:t>Склад:</w:t>
      </w:r>
    </w:p>
    <w:p w14:paraId="47566E66" w14:textId="77777777" w:rsidR="002D25F0" w:rsidRPr="00AD5CF4" w:rsidRDefault="00AD5CF4" w:rsidP="00AD5CF4">
      <w:pPr>
        <w:pStyle w:val="a3"/>
        <w:spacing w:before="0" w:beforeAutospacing="0" w:after="0" w:afterAutospacing="0"/>
        <w:jc w:val="both"/>
        <w:rPr>
          <w:lang w:val="uk-UA"/>
        </w:rPr>
      </w:pPr>
      <w:r w:rsidRPr="00AD5CF4">
        <w:rPr>
          <w:i/>
          <w:iCs/>
          <w:lang w:val="uk-UA"/>
        </w:rPr>
        <w:t>діюча</w:t>
      </w:r>
      <w:r w:rsidR="002D25F0" w:rsidRPr="00AD5CF4">
        <w:rPr>
          <w:i/>
          <w:iCs/>
          <w:lang w:val="uk-UA"/>
        </w:rPr>
        <w:t xml:space="preserve"> </w:t>
      </w:r>
      <w:r w:rsidRPr="00AD5CF4">
        <w:rPr>
          <w:i/>
          <w:iCs/>
          <w:lang w:val="uk-UA"/>
        </w:rPr>
        <w:t>речовина</w:t>
      </w:r>
      <w:r w:rsidR="002D25F0" w:rsidRPr="00AD5CF4">
        <w:rPr>
          <w:i/>
          <w:iCs/>
          <w:lang w:val="uk-UA"/>
        </w:rPr>
        <w:t>:</w:t>
      </w:r>
      <w:r w:rsidRPr="00AD5CF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5CF4">
        <w:rPr>
          <w:color w:val="000000"/>
          <w:szCs w:val="28"/>
          <w:lang w:val="uk-UA"/>
        </w:rPr>
        <w:t>фенібуту</w:t>
      </w:r>
      <w:proofErr w:type="spellEnd"/>
      <w:r w:rsidRPr="00AD5CF4">
        <w:rPr>
          <w:color w:val="000000"/>
          <w:szCs w:val="28"/>
          <w:lang w:val="uk-UA"/>
        </w:rPr>
        <w:t xml:space="preserve"> гідрохлорид (</w:t>
      </w:r>
      <w:proofErr w:type="spellStart"/>
      <w:r w:rsidRPr="00AD5CF4">
        <w:rPr>
          <w:color w:val="000000"/>
          <w:szCs w:val="28"/>
          <w:lang w:val="uk-UA"/>
        </w:rPr>
        <w:t>фенібут</w:t>
      </w:r>
      <w:proofErr w:type="spellEnd"/>
      <w:r w:rsidRPr="00AD5CF4">
        <w:rPr>
          <w:color w:val="000000"/>
          <w:szCs w:val="28"/>
          <w:lang w:val="uk-UA"/>
        </w:rPr>
        <w:t>);</w:t>
      </w:r>
    </w:p>
    <w:p w14:paraId="59D6227C" w14:textId="77777777" w:rsidR="00AD5CF4" w:rsidRPr="008039F8" w:rsidRDefault="00AD5CF4" w:rsidP="00AD5CF4">
      <w:pPr>
        <w:jc w:val="both"/>
        <w:rPr>
          <w:lang w:val="uk-UA" w:eastAsia="uk-UA"/>
        </w:rPr>
      </w:pPr>
      <w:r w:rsidRPr="008039F8">
        <w:rPr>
          <w:lang w:val="uk-UA" w:eastAsia="uk-UA"/>
        </w:rPr>
        <w:t xml:space="preserve">1 таблетка містить  </w:t>
      </w:r>
      <w:proofErr w:type="spellStart"/>
      <w:r w:rsidRPr="008039F8">
        <w:rPr>
          <w:lang w:val="uk-UA" w:eastAsia="uk-UA"/>
        </w:rPr>
        <w:t>фенібуту</w:t>
      </w:r>
      <w:proofErr w:type="spellEnd"/>
      <w:r w:rsidRPr="008039F8">
        <w:rPr>
          <w:lang w:val="uk-UA" w:eastAsia="uk-UA"/>
        </w:rPr>
        <w:t xml:space="preserve"> </w:t>
      </w:r>
      <w:r w:rsidRPr="00AD5CF4">
        <w:rPr>
          <w:lang w:val="uk-UA" w:eastAsia="uk-UA"/>
        </w:rPr>
        <w:t xml:space="preserve">гідрохлориду </w:t>
      </w:r>
      <w:r w:rsidRPr="008039F8">
        <w:rPr>
          <w:lang w:val="uk-UA" w:eastAsia="uk-UA"/>
        </w:rPr>
        <w:t xml:space="preserve">250 мг; </w:t>
      </w:r>
    </w:p>
    <w:p w14:paraId="06F5CA50" w14:textId="77777777" w:rsidR="00AD5CF4" w:rsidRPr="00AD5CF4" w:rsidRDefault="002D25F0" w:rsidP="00AD5C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D5CF4">
        <w:rPr>
          <w:i/>
          <w:iCs/>
          <w:lang w:val="uk-UA"/>
        </w:rPr>
        <w:t>допоміжні речовини:</w:t>
      </w:r>
      <w:r w:rsidR="00AD5CF4" w:rsidRPr="00AD5CF4">
        <w:rPr>
          <w:color w:val="000000"/>
          <w:sz w:val="28"/>
          <w:szCs w:val="28"/>
          <w:lang w:val="uk-UA"/>
        </w:rPr>
        <w:t xml:space="preserve"> </w:t>
      </w:r>
      <w:r w:rsidR="00AD5CF4" w:rsidRPr="00AD5CF4">
        <w:rPr>
          <w:color w:val="000000"/>
          <w:szCs w:val="28"/>
          <w:lang w:val="uk-UA"/>
        </w:rPr>
        <w:t>лактоза, моногідрат; </w:t>
      </w:r>
      <w:proofErr w:type="spellStart"/>
      <w:r w:rsidR="00AD5CF4" w:rsidRPr="00AD5CF4">
        <w:rPr>
          <w:color w:val="000000"/>
          <w:szCs w:val="28"/>
          <w:lang w:val="uk-UA"/>
        </w:rPr>
        <w:t>повідон</w:t>
      </w:r>
      <w:proofErr w:type="spellEnd"/>
      <w:r w:rsidR="00AD5CF4" w:rsidRPr="00AD5CF4">
        <w:rPr>
          <w:color w:val="000000"/>
          <w:szCs w:val="28"/>
          <w:lang w:val="uk-UA"/>
        </w:rPr>
        <w:t xml:space="preserve"> К-25; кальцію </w:t>
      </w:r>
      <w:proofErr w:type="spellStart"/>
      <w:r w:rsidR="00AD5CF4" w:rsidRPr="00AD5CF4">
        <w:rPr>
          <w:color w:val="000000"/>
          <w:szCs w:val="28"/>
          <w:lang w:val="uk-UA"/>
        </w:rPr>
        <w:t>стеарат</w:t>
      </w:r>
      <w:proofErr w:type="spellEnd"/>
      <w:r w:rsidR="00AD5CF4" w:rsidRPr="00AD5CF4">
        <w:rPr>
          <w:color w:val="000000"/>
          <w:szCs w:val="28"/>
          <w:lang w:val="uk-UA"/>
        </w:rPr>
        <w:t>; к</w:t>
      </w:r>
      <w:r w:rsidR="00AD5CF4" w:rsidRPr="00AD5CF4">
        <w:rPr>
          <w:szCs w:val="28"/>
          <w:lang w:val="uk-UA"/>
        </w:rPr>
        <w:t>рохмаль картопляний.</w:t>
      </w:r>
    </w:p>
    <w:p w14:paraId="1E5F1BAF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41B5BA07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lang w:val="uk-UA"/>
        </w:rPr>
      </w:pPr>
      <w:r w:rsidRPr="00AD5CF4">
        <w:rPr>
          <w:b/>
          <w:bCs/>
          <w:lang w:val="uk-UA"/>
        </w:rPr>
        <w:t>Лікарська форма.</w:t>
      </w:r>
      <w:r w:rsidR="00AD5CF4" w:rsidRPr="00AD5CF4">
        <w:rPr>
          <w:b/>
          <w:bCs/>
          <w:lang w:val="uk-UA"/>
        </w:rPr>
        <w:t xml:space="preserve"> </w:t>
      </w:r>
      <w:r w:rsidR="00AD5CF4" w:rsidRPr="00AD5CF4">
        <w:rPr>
          <w:bCs/>
          <w:lang w:val="uk-UA"/>
        </w:rPr>
        <w:t>Таблетки.</w:t>
      </w:r>
    </w:p>
    <w:p w14:paraId="73AE73E2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AD5CF4">
        <w:rPr>
          <w:i/>
          <w:iCs/>
          <w:lang w:val="uk-UA"/>
        </w:rPr>
        <w:t>Основні фізико-хімічні властивості:</w:t>
      </w:r>
      <w:r w:rsidR="00AD5CF4" w:rsidRPr="00AD5CF4">
        <w:rPr>
          <w:i/>
          <w:iCs/>
          <w:lang w:val="uk-UA"/>
        </w:rPr>
        <w:t xml:space="preserve"> </w:t>
      </w:r>
      <w:r w:rsidR="00AD5CF4" w:rsidRPr="00AD5CF4">
        <w:rPr>
          <w:iCs/>
          <w:lang w:val="uk-UA"/>
        </w:rPr>
        <w:t xml:space="preserve">таблетки білого або білого з жовтуватим відтінком кольору, </w:t>
      </w:r>
      <w:proofErr w:type="spellStart"/>
      <w:r w:rsidR="00AD5CF4" w:rsidRPr="00AD5CF4">
        <w:rPr>
          <w:iCs/>
          <w:lang w:val="uk-UA"/>
        </w:rPr>
        <w:t>плоскоциліндричні</w:t>
      </w:r>
      <w:proofErr w:type="spellEnd"/>
      <w:r w:rsidR="00AD5CF4" w:rsidRPr="00AD5CF4">
        <w:rPr>
          <w:iCs/>
          <w:lang w:val="uk-UA"/>
        </w:rPr>
        <w:t>, з фаскою і рискою з одного боку.</w:t>
      </w:r>
    </w:p>
    <w:p w14:paraId="06A0A109" w14:textId="77777777" w:rsidR="00AD5CF4" w:rsidRPr="00AD5CF4" w:rsidRDefault="00AD5CF4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B4E9A87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proofErr w:type="spellStart"/>
      <w:r w:rsidRPr="00AD5CF4">
        <w:rPr>
          <w:b/>
          <w:bCs/>
          <w:lang w:val="uk-UA"/>
        </w:rPr>
        <w:t>Фармакотерапевтична</w:t>
      </w:r>
      <w:proofErr w:type="spellEnd"/>
      <w:r w:rsidRPr="00AD5CF4">
        <w:rPr>
          <w:b/>
          <w:bCs/>
          <w:lang w:val="uk-UA"/>
        </w:rPr>
        <w:t xml:space="preserve"> група. </w:t>
      </w:r>
    </w:p>
    <w:p w14:paraId="718B1916" w14:textId="77777777" w:rsidR="00AD5CF4" w:rsidRPr="008039F8" w:rsidRDefault="00AD5CF4" w:rsidP="00AD5CF4">
      <w:pPr>
        <w:keepNext/>
        <w:jc w:val="both"/>
        <w:outlineLvl w:val="1"/>
        <w:rPr>
          <w:szCs w:val="20"/>
          <w:lang w:val="uk-UA" w:eastAsia="uk-UA"/>
        </w:rPr>
      </w:pPr>
      <w:proofErr w:type="spellStart"/>
      <w:r w:rsidRPr="008039F8">
        <w:rPr>
          <w:szCs w:val="20"/>
          <w:lang w:val="uk-UA" w:eastAsia="uk-UA"/>
        </w:rPr>
        <w:t>Психостимулюючі</w:t>
      </w:r>
      <w:proofErr w:type="spellEnd"/>
      <w:r w:rsidRPr="008039F8">
        <w:rPr>
          <w:szCs w:val="20"/>
          <w:lang w:val="uk-UA" w:eastAsia="uk-UA"/>
        </w:rPr>
        <w:t xml:space="preserve"> та </w:t>
      </w:r>
      <w:proofErr w:type="spellStart"/>
      <w:r w:rsidRPr="008039F8">
        <w:rPr>
          <w:szCs w:val="20"/>
          <w:lang w:val="uk-UA" w:eastAsia="uk-UA"/>
        </w:rPr>
        <w:t>ноотропні</w:t>
      </w:r>
      <w:proofErr w:type="spellEnd"/>
      <w:r w:rsidRPr="008039F8">
        <w:rPr>
          <w:szCs w:val="20"/>
          <w:lang w:val="uk-UA" w:eastAsia="uk-UA"/>
        </w:rPr>
        <w:t xml:space="preserve"> засоби. Код АТХ N06B X.</w:t>
      </w:r>
    </w:p>
    <w:p w14:paraId="004E5E5A" w14:textId="77777777" w:rsidR="00AD5CF4" w:rsidRPr="00AD5CF4" w:rsidRDefault="00AD5CF4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98651D3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lang w:val="uk-UA"/>
        </w:rPr>
      </w:pPr>
      <w:r w:rsidRPr="00AD5CF4">
        <w:rPr>
          <w:b/>
          <w:bCs/>
          <w:i/>
          <w:iCs/>
          <w:lang w:val="uk-UA"/>
        </w:rPr>
        <w:t>Фармакологічні властивості</w:t>
      </w:r>
      <w:r w:rsidR="00AD5CF4" w:rsidRPr="00AD5CF4">
        <w:rPr>
          <w:b/>
          <w:bCs/>
          <w:i/>
          <w:iCs/>
          <w:lang w:val="uk-UA"/>
        </w:rPr>
        <w:t>.</w:t>
      </w:r>
    </w:p>
    <w:p w14:paraId="10FDEF29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proofErr w:type="spellStart"/>
      <w:r w:rsidRPr="00AD5CF4">
        <w:rPr>
          <w:i/>
          <w:iCs/>
          <w:lang w:val="uk-UA"/>
        </w:rPr>
        <w:t>Фармакодинаміка</w:t>
      </w:r>
      <w:proofErr w:type="spellEnd"/>
      <w:r w:rsidRPr="00AD5CF4">
        <w:rPr>
          <w:i/>
          <w:iCs/>
          <w:lang w:val="uk-UA"/>
        </w:rPr>
        <w:t>.</w:t>
      </w:r>
    </w:p>
    <w:p w14:paraId="78CCC225" w14:textId="77777777" w:rsidR="00AD5CF4" w:rsidRPr="008039F8" w:rsidRDefault="00AD5CF4" w:rsidP="00AD5CF4">
      <w:pPr>
        <w:jc w:val="both"/>
        <w:rPr>
          <w:lang w:val="uk-UA"/>
        </w:rPr>
      </w:pPr>
      <w:proofErr w:type="spellStart"/>
      <w:r w:rsidRPr="00AD5CF4">
        <w:rPr>
          <w:lang w:val="uk-UA"/>
        </w:rPr>
        <w:t>Фенібут</w:t>
      </w:r>
      <w:proofErr w:type="spellEnd"/>
      <w:r w:rsidRPr="00AD5CF4">
        <w:rPr>
          <w:lang w:val="uk-UA"/>
        </w:rPr>
        <w:t xml:space="preserve"> </w:t>
      </w:r>
      <w:r w:rsidRPr="008039F8">
        <w:rPr>
          <w:lang w:val="uk-UA"/>
        </w:rPr>
        <w:t>є похідним γ-</w:t>
      </w:r>
      <w:proofErr w:type="spellStart"/>
      <w:r w:rsidRPr="008039F8">
        <w:rPr>
          <w:lang w:val="uk-UA"/>
        </w:rPr>
        <w:t>аміномасляної</w:t>
      </w:r>
      <w:proofErr w:type="spellEnd"/>
      <w:r w:rsidRPr="008039F8">
        <w:rPr>
          <w:lang w:val="uk-UA"/>
        </w:rPr>
        <w:t xml:space="preserve"> кислоти та </w:t>
      </w:r>
      <w:proofErr w:type="spellStart"/>
      <w:r w:rsidRPr="008039F8">
        <w:rPr>
          <w:lang w:val="uk-UA"/>
        </w:rPr>
        <w:t>фенілетиламіну</w:t>
      </w:r>
      <w:proofErr w:type="spellEnd"/>
      <w:r w:rsidRPr="008039F8">
        <w:rPr>
          <w:lang w:val="uk-UA"/>
        </w:rPr>
        <w:t>.</w:t>
      </w:r>
    </w:p>
    <w:p w14:paraId="624105DE" w14:textId="77777777" w:rsidR="00AD5CF4" w:rsidRPr="008039F8" w:rsidRDefault="00AD5CF4" w:rsidP="00AD5CF4">
      <w:pPr>
        <w:jc w:val="both"/>
        <w:rPr>
          <w:lang w:val="uk-UA"/>
        </w:rPr>
      </w:pPr>
      <w:r w:rsidRPr="008039F8">
        <w:rPr>
          <w:lang w:val="uk-UA"/>
        </w:rPr>
        <w:t xml:space="preserve">Домінуючою його дією є </w:t>
      </w:r>
      <w:proofErr w:type="spellStart"/>
      <w:r w:rsidRPr="008039F8">
        <w:rPr>
          <w:lang w:val="uk-UA"/>
        </w:rPr>
        <w:t>антигіпоксична</w:t>
      </w:r>
      <w:proofErr w:type="spellEnd"/>
      <w:r w:rsidRPr="008039F8">
        <w:rPr>
          <w:lang w:val="uk-UA"/>
        </w:rPr>
        <w:t xml:space="preserve"> та </w:t>
      </w:r>
      <w:proofErr w:type="spellStart"/>
      <w:r w:rsidRPr="008039F8">
        <w:rPr>
          <w:lang w:val="uk-UA"/>
        </w:rPr>
        <w:t>антиамнестична</w:t>
      </w:r>
      <w:proofErr w:type="spellEnd"/>
      <w:r w:rsidRPr="008039F8">
        <w:rPr>
          <w:lang w:val="uk-UA"/>
        </w:rPr>
        <w:t xml:space="preserve"> дія. </w:t>
      </w:r>
      <w:proofErr w:type="spellStart"/>
      <w:r w:rsidRPr="00AD5CF4">
        <w:rPr>
          <w:lang w:val="uk-UA"/>
        </w:rPr>
        <w:t>Фенібут</w:t>
      </w:r>
      <w:proofErr w:type="spellEnd"/>
      <w:r>
        <w:rPr>
          <w:lang w:val="uk-UA"/>
        </w:rPr>
        <w:t xml:space="preserve"> </w:t>
      </w:r>
      <w:r w:rsidR="00981585">
        <w:rPr>
          <w:lang w:val="uk-UA"/>
        </w:rPr>
        <w:t>покращує</w:t>
      </w:r>
      <w:r w:rsidRPr="008039F8">
        <w:rPr>
          <w:lang w:val="uk-UA"/>
        </w:rPr>
        <w:t xml:space="preserve"> процеси навчання, покращує пам’ять, підвищує фізичну та розумову працездатність. Також </w:t>
      </w:r>
      <w:proofErr w:type="spellStart"/>
      <w:r w:rsidRPr="00AD5CF4">
        <w:rPr>
          <w:lang w:val="uk-UA"/>
        </w:rPr>
        <w:t>Фенібут</w:t>
      </w:r>
      <w:proofErr w:type="spellEnd"/>
      <w:r>
        <w:rPr>
          <w:lang w:val="uk-UA"/>
        </w:rPr>
        <w:t xml:space="preserve"> </w:t>
      </w:r>
      <w:r w:rsidRPr="008039F8">
        <w:rPr>
          <w:lang w:val="uk-UA"/>
        </w:rPr>
        <w:t xml:space="preserve">має властивості транквілізатора: усуває психоемоційне напруження, тривожність, страх, емоційну лабільність, дратівливість, покращує сон, подовжує та посилює дію снодійних, наркотичних, нейролептичних і </w:t>
      </w:r>
      <w:proofErr w:type="spellStart"/>
      <w:r w:rsidRPr="008039F8">
        <w:rPr>
          <w:lang w:val="uk-UA"/>
        </w:rPr>
        <w:t>протисудомних</w:t>
      </w:r>
      <w:proofErr w:type="spellEnd"/>
      <w:r w:rsidRPr="008039F8">
        <w:rPr>
          <w:lang w:val="uk-UA"/>
        </w:rPr>
        <w:t xml:space="preserve"> засобів. Психологічні показники (увага, пам’ять, швидкість і точність сенсорно-моторних реакцій) під впливом </w:t>
      </w:r>
      <w:proofErr w:type="spellStart"/>
      <w:r w:rsidRPr="00AD5CF4">
        <w:rPr>
          <w:lang w:val="uk-UA"/>
        </w:rPr>
        <w:t>Фенібут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</w:t>
      </w:r>
      <w:r w:rsidRPr="008039F8">
        <w:rPr>
          <w:lang w:val="uk-UA"/>
        </w:rPr>
        <w:t>покращуються на відміну від дії транквілізаторів. Препарат подовжує латентни</w:t>
      </w:r>
      <w:r w:rsidR="00981585">
        <w:rPr>
          <w:lang w:val="uk-UA"/>
        </w:rPr>
        <w:t>й період і скорочує тривалість та</w:t>
      </w:r>
      <w:r w:rsidRPr="008039F8">
        <w:rPr>
          <w:lang w:val="uk-UA"/>
        </w:rPr>
        <w:t xml:space="preserve"> вираженість ністагму, має </w:t>
      </w:r>
      <w:proofErr w:type="spellStart"/>
      <w:r w:rsidRPr="008039F8">
        <w:rPr>
          <w:lang w:val="uk-UA"/>
        </w:rPr>
        <w:t>антиепілептичну</w:t>
      </w:r>
      <w:proofErr w:type="spellEnd"/>
      <w:r w:rsidRPr="008039F8">
        <w:rPr>
          <w:lang w:val="uk-UA"/>
        </w:rPr>
        <w:t xml:space="preserve"> дію. Не впливає на </w:t>
      </w:r>
      <w:proofErr w:type="spellStart"/>
      <w:r w:rsidRPr="008039F8">
        <w:rPr>
          <w:lang w:val="uk-UA"/>
        </w:rPr>
        <w:t>холіно</w:t>
      </w:r>
      <w:proofErr w:type="spellEnd"/>
      <w:r w:rsidRPr="008039F8">
        <w:rPr>
          <w:lang w:val="uk-UA"/>
        </w:rPr>
        <w:t xml:space="preserve">- та </w:t>
      </w:r>
      <w:proofErr w:type="spellStart"/>
      <w:r w:rsidRPr="008039F8">
        <w:rPr>
          <w:lang w:val="uk-UA"/>
        </w:rPr>
        <w:t>адренорецептори</w:t>
      </w:r>
      <w:proofErr w:type="spellEnd"/>
      <w:r w:rsidRPr="008039F8">
        <w:rPr>
          <w:lang w:val="uk-UA"/>
        </w:rPr>
        <w:t xml:space="preserve">. </w:t>
      </w:r>
      <w:proofErr w:type="spellStart"/>
      <w:r w:rsidRPr="00AD5CF4">
        <w:rPr>
          <w:lang w:val="uk-UA"/>
        </w:rPr>
        <w:t>Фенібут</w:t>
      </w:r>
      <w:proofErr w:type="spellEnd"/>
      <w:r>
        <w:rPr>
          <w:lang w:val="uk-UA"/>
        </w:rPr>
        <w:t xml:space="preserve"> </w:t>
      </w:r>
      <w:r w:rsidRPr="008039F8">
        <w:rPr>
          <w:lang w:val="uk-UA"/>
        </w:rPr>
        <w:t xml:space="preserve">помітно зменшує прояви астенії та </w:t>
      </w:r>
      <w:proofErr w:type="spellStart"/>
      <w:r w:rsidRPr="008039F8">
        <w:rPr>
          <w:lang w:val="uk-UA"/>
        </w:rPr>
        <w:t>вазовегетативні</w:t>
      </w:r>
      <w:proofErr w:type="spellEnd"/>
      <w:r w:rsidRPr="008039F8">
        <w:rPr>
          <w:lang w:val="uk-UA"/>
        </w:rPr>
        <w:t xml:space="preserve"> симптоми, включаючи головний біль, відчуття важкості в голові. У хворих з астенією і в </w:t>
      </w:r>
      <w:proofErr w:type="spellStart"/>
      <w:r w:rsidRPr="008039F8">
        <w:rPr>
          <w:lang w:val="uk-UA"/>
        </w:rPr>
        <w:t>емоційно</w:t>
      </w:r>
      <w:proofErr w:type="spellEnd"/>
      <w:r w:rsidRPr="008039F8">
        <w:rPr>
          <w:lang w:val="uk-UA"/>
        </w:rPr>
        <w:t xml:space="preserve"> лабільних осіб вже з перших днів терапії за допомогою </w:t>
      </w:r>
      <w:proofErr w:type="spellStart"/>
      <w:r w:rsidRPr="00AD5CF4">
        <w:rPr>
          <w:lang w:val="uk-UA"/>
        </w:rPr>
        <w:t>Фенібут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</w:t>
      </w:r>
      <w:r w:rsidRPr="008039F8">
        <w:rPr>
          <w:lang w:val="uk-UA"/>
        </w:rPr>
        <w:t xml:space="preserve">покращується самопочуття, підвищується цікавість та ініціатива, мотивація діяльності без небажаної </w:t>
      </w:r>
      <w:proofErr w:type="spellStart"/>
      <w:r w:rsidRPr="008039F8">
        <w:rPr>
          <w:lang w:val="uk-UA"/>
        </w:rPr>
        <w:t>седації</w:t>
      </w:r>
      <w:proofErr w:type="spellEnd"/>
      <w:r w:rsidRPr="008039F8">
        <w:rPr>
          <w:lang w:val="uk-UA"/>
        </w:rPr>
        <w:t xml:space="preserve"> або збудження. Встановлено, що </w:t>
      </w:r>
      <w:proofErr w:type="spellStart"/>
      <w:r w:rsidRPr="00AD5CF4">
        <w:rPr>
          <w:lang w:val="uk-UA"/>
        </w:rPr>
        <w:t>Фенібут</w:t>
      </w:r>
      <w:proofErr w:type="spellEnd"/>
      <w:r>
        <w:rPr>
          <w:lang w:val="uk-UA"/>
        </w:rPr>
        <w:t xml:space="preserve"> </w:t>
      </w:r>
      <w:r w:rsidRPr="008039F8">
        <w:rPr>
          <w:lang w:val="uk-UA"/>
        </w:rPr>
        <w:t>покращує біоенергетику мозку.</w:t>
      </w:r>
    </w:p>
    <w:p w14:paraId="738AFC5F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AD5CF4">
        <w:rPr>
          <w:i/>
          <w:iCs/>
          <w:lang w:val="uk-UA"/>
        </w:rPr>
        <w:t>Фармакокінетика.</w:t>
      </w:r>
    </w:p>
    <w:p w14:paraId="3600C9D7" w14:textId="77777777" w:rsidR="009D7AE5" w:rsidRPr="008039F8" w:rsidRDefault="009D7AE5" w:rsidP="009D7AE5">
      <w:pPr>
        <w:jc w:val="both"/>
        <w:rPr>
          <w:lang w:val="uk-UA"/>
        </w:rPr>
      </w:pPr>
      <w:r w:rsidRPr="008039F8">
        <w:rPr>
          <w:lang w:val="uk-UA"/>
        </w:rPr>
        <w:t xml:space="preserve">Препарат добре всмоктується після перорального прийому та добре проникає у всі тканини організму, добре проходить крізь </w:t>
      </w:r>
      <w:proofErr w:type="spellStart"/>
      <w:r w:rsidRPr="008039F8">
        <w:rPr>
          <w:lang w:val="uk-UA"/>
        </w:rPr>
        <w:t>гематоенцефалічний</w:t>
      </w:r>
      <w:proofErr w:type="spellEnd"/>
      <w:r w:rsidRPr="008039F8">
        <w:rPr>
          <w:lang w:val="uk-UA"/>
        </w:rPr>
        <w:t xml:space="preserve"> бар’єр. Розподіл у печінці та нирках близький до рівномірного, а в мозку та крові – нижче рівномірного. За 3 години помітну кількість введеного </w:t>
      </w:r>
      <w:proofErr w:type="spellStart"/>
      <w:r w:rsidRPr="008039F8">
        <w:rPr>
          <w:lang w:val="uk-UA"/>
        </w:rPr>
        <w:t>фенібуту</w:t>
      </w:r>
      <w:proofErr w:type="spellEnd"/>
      <w:r w:rsidRPr="008039F8">
        <w:rPr>
          <w:lang w:val="uk-UA"/>
        </w:rPr>
        <w:t xml:space="preserve"> виявляють у сечі, одночасно концентрація препарату у тканині мозку не зменшується, його виявляють у мозку ще за 6 годин. Наступного дня </w:t>
      </w:r>
      <w:proofErr w:type="spellStart"/>
      <w:r w:rsidRPr="008039F8">
        <w:rPr>
          <w:lang w:val="uk-UA"/>
        </w:rPr>
        <w:t>фенібут</w:t>
      </w:r>
      <w:proofErr w:type="spellEnd"/>
      <w:r w:rsidRPr="008039F8">
        <w:rPr>
          <w:lang w:val="uk-UA"/>
        </w:rPr>
        <w:t xml:space="preserve"> можна виявити лише у сечі; його знаходять у сечі ще за 2 дні після прийому, але виявлена кількість становить лише 5 % від введеної дози. Найбільше зв’язування </w:t>
      </w:r>
      <w:proofErr w:type="spellStart"/>
      <w:r w:rsidRPr="008039F8">
        <w:rPr>
          <w:lang w:val="uk-UA"/>
        </w:rPr>
        <w:t>фенібуту</w:t>
      </w:r>
      <w:proofErr w:type="spellEnd"/>
      <w:r w:rsidRPr="008039F8">
        <w:rPr>
          <w:lang w:val="uk-UA"/>
        </w:rPr>
        <w:t xml:space="preserve"> </w:t>
      </w:r>
      <w:r w:rsidRPr="008039F8">
        <w:rPr>
          <w:lang w:val="uk-UA"/>
        </w:rPr>
        <w:lastRenderedPageBreak/>
        <w:t>відбувається у печінці (80 %), воно не є специфічним. При повторному введенні кумуляції не спостерігають.</w:t>
      </w:r>
    </w:p>
    <w:p w14:paraId="574C045C" w14:textId="77777777" w:rsidR="00AD5CF4" w:rsidRPr="00AD5CF4" w:rsidRDefault="00AD5CF4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1A5033A9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lang w:val="uk-UA"/>
        </w:rPr>
      </w:pPr>
      <w:r w:rsidRPr="00AD5CF4">
        <w:rPr>
          <w:b/>
          <w:bCs/>
          <w:lang w:val="uk-UA"/>
        </w:rPr>
        <w:t>Клінічні характеристики.</w:t>
      </w:r>
    </w:p>
    <w:p w14:paraId="11DAA600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AD5CF4">
        <w:rPr>
          <w:b/>
          <w:bCs/>
          <w:i/>
          <w:iCs/>
          <w:lang w:val="uk-UA"/>
        </w:rPr>
        <w:t>Показання.</w:t>
      </w:r>
    </w:p>
    <w:p w14:paraId="0C1F0C0B" w14:textId="77777777" w:rsidR="009D7AE5" w:rsidRPr="009D7AE5" w:rsidRDefault="009D7AE5" w:rsidP="009D7AE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9D7AE5">
        <w:rPr>
          <w:lang w:val="uk-UA"/>
        </w:rPr>
        <w:t>Астенічні та тривожно-невротичні стани (емоційна лабільність, погіршення пам’яті, зниження концентрації уваги), неспокій, страх, тривожність, невроз нав’язливих станів.</w:t>
      </w:r>
    </w:p>
    <w:p w14:paraId="1E1DC4C2" w14:textId="77777777" w:rsidR="009D7AE5" w:rsidRPr="009D7AE5" w:rsidRDefault="009D7AE5" w:rsidP="009D7AE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9D7AE5">
        <w:rPr>
          <w:lang w:val="uk-UA"/>
        </w:rPr>
        <w:t>У дітей від 8 років – заїкання, енурез, тики.</w:t>
      </w:r>
    </w:p>
    <w:p w14:paraId="77121A3E" w14:textId="77777777" w:rsidR="009D7AE5" w:rsidRPr="009D7AE5" w:rsidRDefault="009D7AE5" w:rsidP="009D7AE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9D7AE5">
        <w:rPr>
          <w:lang w:val="uk-UA"/>
        </w:rPr>
        <w:t xml:space="preserve">У людей літнього віку – безсоння, нічний неспокій. </w:t>
      </w:r>
    </w:p>
    <w:p w14:paraId="0C85BF94" w14:textId="77777777" w:rsidR="009D7AE5" w:rsidRPr="009D7AE5" w:rsidRDefault="009D7AE5" w:rsidP="009D7AE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9D7AE5">
        <w:rPr>
          <w:lang w:val="uk-UA"/>
        </w:rPr>
        <w:t>Профілактика стресових станів, перед операціями чи болючими діагностичними дослідженнями.</w:t>
      </w:r>
    </w:p>
    <w:p w14:paraId="02133868" w14:textId="77777777" w:rsidR="009D7AE5" w:rsidRPr="009D7AE5" w:rsidRDefault="009D7AE5" w:rsidP="009D7AE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9D7AE5">
        <w:rPr>
          <w:lang w:val="uk-UA"/>
        </w:rPr>
        <w:t xml:space="preserve">Хвороба </w:t>
      </w:r>
      <w:proofErr w:type="spellStart"/>
      <w:r w:rsidRPr="009D7AE5">
        <w:rPr>
          <w:lang w:val="uk-UA"/>
        </w:rPr>
        <w:t>Меньєра</w:t>
      </w:r>
      <w:proofErr w:type="spellEnd"/>
      <w:r w:rsidRPr="009D7AE5">
        <w:rPr>
          <w:lang w:val="uk-UA"/>
        </w:rPr>
        <w:t>, запаморочення, пов’язане з дисфункцією вестибулярного апарату,  профілактика захитування.</w:t>
      </w:r>
    </w:p>
    <w:p w14:paraId="3667A4A1" w14:textId="77777777" w:rsidR="009D7AE5" w:rsidRPr="009D7AE5" w:rsidRDefault="009D7AE5" w:rsidP="009D7AE5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9D7AE5">
        <w:rPr>
          <w:lang w:val="uk-UA"/>
        </w:rPr>
        <w:t xml:space="preserve">Як допоміжний засіб  під час лікування </w:t>
      </w:r>
      <w:proofErr w:type="spellStart"/>
      <w:r w:rsidRPr="009D7AE5">
        <w:rPr>
          <w:lang w:val="uk-UA"/>
        </w:rPr>
        <w:t>абстинентного</w:t>
      </w:r>
      <w:proofErr w:type="spellEnd"/>
      <w:r w:rsidRPr="009D7AE5">
        <w:rPr>
          <w:lang w:val="uk-UA"/>
        </w:rPr>
        <w:t xml:space="preserve"> синдрому при алкоголізмі.</w:t>
      </w:r>
    </w:p>
    <w:p w14:paraId="41238CD5" w14:textId="77777777" w:rsidR="009D7AE5" w:rsidRDefault="009D7AE5" w:rsidP="00AD5CF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</w:p>
    <w:p w14:paraId="0BDE97C8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AD5CF4">
        <w:rPr>
          <w:b/>
          <w:bCs/>
          <w:i/>
          <w:iCs/>
          <w:lang w:val="uk-UA"/>
        </w:rPr>
        <w:t>Протипоказання.</w:t>
      </w:r>
    </w:p>
    <w:p w14:paraId="7571834F" w14:textId="77777777" w:rsidR="009D7AE5" w:rsidRPr="009D7AE5" w:rsidRDefault="009D7AE5" w:rsidP="009D7AE5">
      <w:pPr>
        <w:pStyle w:val="a3"/>
        <w:spacing w:before="0" w:beforeAutospacing="0" w:after="0" w:afterAutospacing="0"/>
        <w:jc w:val="both"/>
        <w:rPr>
          <w:lang w:val="uk-UA"/>
        </w:rPr>
      </w:pPr>
      <w:r w:rsidRPr="008039F8">
        <w:rPr>
          <w:lang w:val="uk-UA"/>
        </w:rPr>
        <w:t xml:space="preserve">Підвищена чутливість до компонентів препарату. </w:t>
      </w:r>
    </w:p>
    <w:p w14:paraId="1EC75B9F" w14:textId="77777777" w:rsidR="009D7AE5" w:rsidRPr="009D7AE5" w:rsidRDefault="009D7AE5" w:rsidP="009D7AE5">
      <w:pPr>
        <w:pStyle w:val="a3"/>
        <w:spacing w:before="0" w:beforeAutospacing="0" w:after="0" w:afterAutospacing="0"/>
        <w:jc w:val="both"/>
        <w:rPr>
          <w:lang w:val="uk-UA"/>
        </w:rPr>
      </w:pPr>
      <w:r w:rsidRPr="008039F8">
        <w:rPr>
          <w:lang w:val="uk-UA"/>
        </w:rPr>
        <w:t>Гостра ниркова недостатність.</w:t>
      </w:r>
    </w:p>
    <w:p w14:paraId="6112A838" w14:textId="77777777" w:rsidR="009D7AE5" w:rsidRPr="00AD5CF4" w:rsidRDefault="009D7AE5" w:rsidP="009D7AE5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3CC54CC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AD5CF4">
        <w:rPr>
          <w:b/>
          <w:bCs/>
          <w:i/>
          <w:iCs/>
          <w:lang w:val="uk-UA"/>
        </w:rPr>
        <w:t>Взаємодія з іншими лікарськими засобами та інші види взаємодій.</w:t>
      </w:r>
    </w:p>
    <w:p w14:paraId="70DDD186" w14:textId="77777777" w:rsidR="002054CE" w:rsidRPr="008039F8" w:rsidRDefault="002054CE" w:rsidP="002054CE">
      <w:pPr>
        <w:jc w:val="both"/>
        <w:rPr>
          <w:lang w:val="uk-UA"/>
        </w:rPr>
      </w:pPr>
      <w:proofErr w:type="spellStart"/>
      <w:r>
        <w:rPr>
          <w:lang w:val="uk-UA"/>
        </w:rPr>
        <w:t>Фенібут</w:t>
      </w:r>
      <w:proofErr w:type="spellEnd"/>
      <w:r>
        <w:rPr>
          <w:lang w:val="uk-UA"/>
        </w:rPr>
        <w:t xml:space="preserve"> </w:t>
      </w:r>
      <w:r w:rsidRPr="008039F8">
        <w:rPr>
          <w:lang w:val="uk-UA"/>
        </w:rPr>
        <w:t xml:space="preserve">можна комбінувати з психотропними лікарськими засобами, зніжуючи дози </w:t>
      </w:r>
      <w:proofErr w:type="spellStart"/>
      <w:r>
        <w:rPr>
          <w:lang w:val="uk-UA"/>
        </w:rPr>
        <w:t>Фенібуту</w:t>
      </w:r>
      <w:proofErr w:type="spellEnd"/>
      <w:r>
        <w:rPr>
          <w:lang w:val="uk-UA"/>
        </w:rPr>
        <w:t xml:space="preserve"> </w:t>
      </w:r>
      <w:r w:rsidRPr="008039F8">
        <w:rPr>
          <w:lang w:val="uk-UA"/>
        </w:rPr>
        <w:t>та застосовуваних з ним лікарських засобів.</w:t>
      </w:r>
    </w:p>
    <w:p w14:paraId="08BC0376" w14:textId="77777777" w:rsidR="002054CE" w:rsidRPr="008039F8" w:rsidRDefault="002054CE" w:rsidP="002054CE">
      <w:pPr>
        <w:jc w:val="both"/>
        <w:rPr>
          <w:lang w:val="uk-UA"/>
        </w:rPr>
      </w:pPr>
      <w:proofErr w:type="spellStart"/>
      <w:r>
        <w:rPr>
          <w:lang w:val="uk-UA"/>
        </w:rPr>
        <w:t>Фенібут</w:t>
      </w:r>
      <w:proofErr w:type="spellEnd"/>
      <w:r>
        <w:rPr>
          <w:lang w:val="uk-UA"/>
        </w:rPr>
        <w:t xml:space="preserve"> </w:t>
      </w:r>
      <w:r w:rsidRPr="008039F8">
        <w:rPr>
          <w:lang w:val="uk-UA"/>
        </w:rPr>
        <w:t xml:space="preserve">посилює та подовжує дію снодійних, наркотичних, нейролептичних та </w:t>
      </w:r>
      <w:proofErr w:type="spellStart"/>
      <w:r w:rsidRPr="008039F8">
        <w:rPr>
          <w:lang w:val="uk-UA"/>
        </w:rPr>
        <w:t>протипаркінсонічних</w:t>
      </w:r>
      <w:proofErr w:type="spellEnd"/>
      <w:r w:rsidRPr="008039F8">
        <w:rPr>
          <w:lang w:val="uk-UA"/>
        </w:rPr>
        <w:t xml:space="preserve"> лікарських засобів.</w:t>
      </w:r>
    </w:p>
    <w:p w14:paraId="2FDD6A0F" w14:textId="77777777" w:rsidR="009D7AE5" w:rsidRPr="00AD5CF4" w:rsidRDefault="009D7AE5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C3A9106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AD5CF4">
        <w:rPr>
          <w:b/>
          <w:bCs/>
          <w:i/>
          <w:iCs/>
          <w:lang w:val="uk-UA"/>
        </w:rPr>
        <w:t>Особливості застосування.</w:t>
      </w:r>
    </w:p>
    <w:p w14:paraId="4DDA6946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 xml:space="preserve">Слід дотримуватись обережності пацієнтам з патологією травного тракту через подразливу дію </w:t>
      </w:r>
      <w:proofErr w:type="spellStart"/>
      <w:r>
        <w:rPr>
          <w:lang w:val="uk-UA"/>
        </w:rPr>
        <w:t>Фенібуту</w:t>
      </w:r>
      <w:proofErr w:type="spellEnd"/>
      <w:r>
        <w:rPr>
          <w:lang w:val="uk-UA"/>
        </w:rPr>
        <w:t>.</w:t>
      </w:r>
      <w:r w:rsidRPr="008039F8">
        <w:rPr>
          <w:lang w:val="uk-UA"/>
        </w:rPr>
        <w:t xml:space="preserve"> Таким пацієнтам призначають менші дози. При тривалому застосуванні контролюють клітинний склад крові, показники функції печінки.</w:t>
      </w:r>
    </w:p>
    <w:p w14:paraId="4F0570F4" w14:textId="77777777" w:rsidR="002054CE" w:rsidRPr="008039F8" w:rsidRDefault="002054CE" w:rsidP="002054CE">
      <w:pPr>
        <w:jc w:val="both"/>
        <w:rPr>
          <w:rFonts w:ascii="Calibri" w:hAnsi="Calibri"/>
          <w:lang w:val="uk-UA"/>
        </w:rPr>
      </w:pPr>
      <w:r w:rsidRPr="008039F8">
        <w:rPr>
          <w:lang w:val="uk-UA"/>
        </w:rPr>
        <w:t>Препарат містить лактозу, тому пацієнтам із рідкісними спадковими формами непереносимості галактози, недостатністю лактази або синдромом глюкозо-</w:t>
      </w:r>
      <w:proofErr w:type="spellStart"/>
      <w:r w:rsidRPr="008039F8">
        <w:rPr>
          <w:lang w:val="uk-UA"/>
        </w:rPr>
        <w:t>галактозної</w:t>
      </w:r>
      <w:proofErr w:type="spellEnd"/>
      <w:r w:rsidRPr="008039F8">
        <w:rPr>
          <w:lang w:val="uk-UA"/>
        </w:rPr>
        <w:t xml:space="preserve"> </w:t>
      </w:r>
      <w:proofErr w:type="spellStart"/>
      <w:r w:rsidRPr="008039F8">
        <w:rPr>
          <w:lang w:val="uk-UA"/>
        </w:rPr>
        <w:t>мальабсорбції</w:t>
      </w:r>
      <w:proofErr w:type="spellEnd"/>
      <w:r w:rsidRPr="008039F8">
        <w:rPr>
          <w:lang w:val="uk-UA"/>
        </w:rPr>
        <w:t xml:space="preserve"> не слід застосовувати препарат</w:t>
      </w:r>
      <w:r w:rsidRPr="008039F8">
        <w:rPr>
          <w:rFonts w:ascii="Calibri" w:hAnsi="Calibri"/>
          <w:lang w:val="uk-UA"/>
        </w:rPr>
        <w:t xml:space="preserve">. </w:t>
      </w:r>
    </w:p>
    <w:p w14:paraId="1ECB2845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2D49A8F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AD5CF4">
        <w:rPr>
          <w:i/>
          <w:iCs/>
          <w:lang w:val="uk-UA"/>
        </w:rPr>
        <w:t>Застосування у період вагітності або годування груддю.</w:t>
      </w:r>
    </w:p>
    <w:p w14:paraId="613A4254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 xml:space="preserve">Застосування </w:t>
      </w:r>
      <w:proofErr w:type="spellStart"/>
      <w:r>
        <w:rPr>
          <w:lang w:val="uk-UA"/>
        </w:rPr>
        <w:t>Фенібуту</w:t>
      </w:r>
      <w:proofErr w:type="spellEnd"/>
      <w:r w:rsidRPr="008039F8">
        <w:rPr>
          <w:lang w:val="uk-UA"/>
        </w:rPr>
        <w:t xml:space="preserve"> у період вагітності або годування груддю не рекомендується, оскільки немає достатніх даних щодо застосування препарату у ці періоди.</w:t>
      </w:r>
    </w:p>
    <w:p w14:paraId="130F7D64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44A15E1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AD5CF4">
        <w:rPr>
          <w:i/>
          <w:iCs/>
          <w:lang w:val="uk-UA"/>
        </w:rPr>
        <w:t>Здатність впливати на швидкість реакції при керуванні автотранспортом або іншими механізмами.</w:t>
      </w:r>
    </w:p>
    <w:p w14:paraId="39364D8D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>Пацієнтам, у яких під час лікування препаратом виникають сонливість, запаморочення або інші реакції з боку центральної нервової системи, слід утримуватися від керування автотранспортними засобами або роботи з іншими механізмами.</w:t>
      </w:r>
    </w:p>
    <w:p w14:paraId="7349FAE1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782A6FB6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AD5CF4">
        <w:rPr>
          <w:b/>
          <w:bCs/>
          <w:i/>
          <w:iCs/>
          <w:lang w:val="uk-UA"/>
        </w:rPr>
        <w:t>Спосіб застосування та дози.</w:t>
      </w:r>
    </w:p>
    <w:p w14:paraId="0F0CA191" w14:textId="77777777" w:rsidR="002054CE" w:rsidRPr="008039F8" w:rsidRDefault="002054CE" w:rsidP="002054CE">
      <w:pPr>
        <w:keepNext/>
        <w:jc w:val="both"/>
        <w:outlineLvl w:val="0"/>
        <w:rPr>
          <w:bCs/>
          <w:kern w:val="32"/>
          <w:lang w:val="uk-UA"/>
        </w:rPr>
      </w:pPr>
      <w:proofErr w:type="spellStart"/>
      <w:r>
        <w:rPr>
          <w:bCs/>
          <w:kern w:val="32"/>
          <w:lang w:val="uk-UA"/>
        </w:rPr>
        <w:t>Фенібут</w:t>
      </w:r>
      <w:proofErr w:type="spellEnd"/>
      <w:r w:rsidRPr="008039F8">
        <w:rPr>
          <w:bCs/>
          <w:kern w:val="32"/>
          <w:lang w:val="uk-UA"/>
        </w:rPr>
        <w:t xml:space="preserve"> приймають внутрішньо перед їжею. </w:t>
      </w:r>
    </w:p>
    <w:p w14:paraId="729EE24F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i/>
          <w:lang w:val="uk-UA"/>
        </w:rPr>
        <w:t>При астенічних та тривожно-невротичних станах дорослим</w:t>
      </w:r>
      <w:r w:rsidRPr="008039F8">
        <w:rPr>
          <w:lang w:val="uk-UA"/>
        </w:rPr>
        <w:t xml:space="preserve"> призначають по 250-500 мг             3 рази на добу. Вища разова доза для дорослих – 750 мг, для пацієнтів  літнього  віку  –  500 мг.</w:t>
      </w:r>
    </w:p>
    <w:p w14:paraId="545CD819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>Курс лікування становить 2-3 тижні. У разі необхідності курс лікування  можна збільшити до 4 - 6 тижнів.</w:t>
      </w:r>
    </w:p>
    <w:p w14:paraId="08DB2A66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i/>
          <w:lang w:val="uk-UA"/>
        </w:rPr>
        <w:lastRenderedPageBreak/>
        <w:t>Дітям віком  від 8 років</w:t>
      </w:r>
      <w:r w:rsidRPr="008039F8">
        <w:rPr>
          <w:lang w:val="uk-UA"/>
        </w:rPr>
        <w:t xml:space="preserve"> - по 250 мг 3 рази на добу, </w:t>
      </w:r>
      <w:r w:rsidRPr="008039F8">
        <w:rPr>
          <w:i/>
          <w:lang w:val="uk-UA"/>
        </w:rPr>
        <w:t>дітям віком від 14 років</w:t>
      </w:r>
      <w:r w:rsidRPr="008039F8">
        <w:rPr>
          <w:lang w:val="uk-UA"/>
        </w:rPr>
        <w:t xml:space="preserve"> – дози для дорослих.</w:t>
      </w:r>
    </w:p>
    <w:p w14:paraId="5AF6536F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i/>
          <w:lang w:val="uk-UA"/>
        </w:rPr>
        <w:t>При запамороченні, пов’язаному з дисфункцією вестибулярного апарату інфекційного генезу</w:t>
      </w:r>
      <w:r w:rsidRPr="008039F8">
        <w:rPr>
          <w:lang w:val="uk-UA"/>
        </w:rPr>
        <w:t xml:space="preserve"> </w:t>
      </w:r>
      <w:r w:rsidRPr="008039F8">
        <w:rPr>
          <w:i/>
          <w:lang w:val="uk-UA"/>
        </w:rPr>
        <w:t xml:space="preserve"> і при хворобі </w:t>
      </w:r>
      <w:proofErr w:type="spellStart"/>
      <w:r w:rsidRPr="008039F8">
        <w:rPr>
          <w:i/>
          <w:lang w:val="uk-UA"/>
        </w:rPr>
        <w:t>Меньєра</w:t>
      </w:r>
      <w:proofErr w:type="spellEnd"/>
      <w:r w:rsidRPr="008039F8">
        <w:rPr>
          <w:i/>
          <w:lang w:val="uk-UA"/>
        </w:rPr>
        <w:t xml:space="preserve"> </w:t>
      </w:r>
      <w:proofErr w:type="spellStart"/>
      <w:r>
        <w:rPr>
          <w:lang w:val="uk-UA"/>
        </w:rPr>
        <w:t>Фенібут</w:t>
      </w:r>
      <w:proofErr w:type="spellEnd"/>
      <w:r w:rsidRPr="008039F8">
        <w:rPr>
          <w:lang w:val="uk-UA"/>
        </w:rPr>
        <w:t xml:space="preserve"> призначають по 750 мг 3 рази на день протягом 5-7 днів, при зменшенні вираженості вестибулярн</w:t>
      </w:r>
      <w:r>
        <w:rPr>
          <w:lang w:val="uk-UA"/>
        </w:rPr>
        <w:t>их розладів – по 250-</w:t>
      </w:r>
      <w:r w:rsidRPr="008039F8">
        <w:rPr>
          <w:lang w:val="uk-UA"/>
        </w:rPr>
        <w:t>500</w:t>
      </w:r>
      <w:r w:rsidR="00981585">
        <w:rPr>
          <w:lang w:val="uk-UA"/>
        </w:rPr>
        <w:t xml:space="preserve"> мг 3 рази на добу протягом 5</w:t>
      </w:r>
      <w:r w:rsidR="00981585" w:rsidRPr="008039F8">
        <w:rPr>
          <w:lang w:val="uk-UA"/>
        </w:rPr>
        <w:t>–</w:t>
      </w:r>
      <w:r w:rsidRPr="008039F8">
        <w:rPr>
          <w:lang w:val="uk-UA"/>
        </w:rPr>
        <w:t xml:space="preserve">7 днів, а потім по 250 мг 1 раз на добу протягом 5 днів. При відносно легкому перебігу захворювань </w:t>
      </w:r>
      <w:proofErr w:type="spellStart"/>
      <w:r>
        <w:rPr>
          <w:lang w:val="uk-UA"/>
        </w:rPr>
        <w:t>Фенібут</w:t>
      </w:r>
      <w:proofErr w:type="spellEnd"/>
      <w:r>
        <w:rPr>
          <w:lang w:val="uk-UA"/>
        </w:rPr>
        <w:t xml:space="preserve"> застосовують по 250 мг </w:t>
      </w:r>
      <w:r w:rsidRPr="008039F8">
        <w:rPr>
          <w:lang w:val="uk-UA"/>
        </w:rPr>
        <w:t>2 рази на добу протягом 5-7 днів, а потім по 250 мг 1 раз на добу протягом 7-10 днів.</w:t>
      </w:r>
    </w:p>
    <w:p w14:paraId="36EBB4FF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i/>
          <w:lang w:val="uk-UA"/>
        </w:rPr>
        <w:t xml:space="preserve">При запамороченні, пов’язаному з дисфункцією вестибулярного апарату судинного та травматичного генезу </w:t>
      </w:r>
      <w:proofErr w:type="spellStart"/>
      <w:r>
        <w:rPr>
          <w:lang w:val="uk-UA"/>
        </w:rPr>
        <w:t>Фенібут</w:t>
      </w:r>
      <w:proofErr w:type="spellEnd"/>
      <w:r w:rsidRPr="008039F8">
        <w:rPr>
          <w:lang w:val="uk-UA"/>
        </w:rPr>
        <w:t xml:space="preserve"> призначають по 250 мг 3 рази на добу протягом 12 днів.</w:t>
      </w:r>
    </w:p>
    <w:p w14:paraId="0B8B7527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i/>
          <w:lang w:val="uk-UA"/>
        </w:rPr>
        <w:t>Для профілактики захитування</w:t>
      </w:r>
      <w:r w:rsidRPr="008039F8">
        <w:rPr>
          <w:lang w:val="uk-UA"/>
        </w:rPr>
        <w:t xml:space="preserve"> призначають у дозі 250-500 мг одноразово за одну годину до передбачуваного початку хитавиці або при появі перших симптомів захитування.</w:t>
      </w:r>
    </w:p>
    <w:p w14:paraId="001A1CD5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 xml:space="preserve">Дія </w:t>
      </w:r>
      <w:proofErr w:type="spellStart"/>
      <w:r>
        <w:rPr>
          <w:lang w:val="uk-UA"/>
        </w:rPr>
        <w:t>Фенібуту</w:t>
      </w:r>
      <w:proofErr w:type="spellEnd"/>
      <w:r w:rsidRPr="008039F8">
        <w:rPr>
          <w:lang w:val="uk-UA"/>
        </w:rPr>
        <w:t xml:space="preserve"> посилюється при збільшенні дози препарату. За наявності виражених проявів (блювання та нудота) застосування препарату є малоефективним навіть у дозі   750-1000 мг.</w:t>
      </w:r>
    </w:p>
    <w:p w14:paraId="04D0CBAF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i/>
          <w:lang w:val="uk-UA"/>
        </w:rPr>
        <w:t xml:space="preserve">Для </w:t>
      </w:r>
      <w:proofErr w:type="spellStart"/>
      <w:r w:rsidRPr="008039F8">
        <w:rPr>
          <w:i/>
          <w:lang w:val="uk-UA"/>
        </w:rPr>
        <w:t>купірування</w:t>
      </w:r>
      <w:proofErr w:type="spellEnd"/>
      <w:r w:rsidRPr="008039F8">
        <w:rPr>
          <w:i/>
          <w:lang w:val="uk-UA"/>
        </w:rPr>
        <w:t xml:space="preserve"> алкогольного </w:t>
      </w:r>
      <w:proofErr w:type="spellStart"/>
      <w:r w:rsidRPr="008039F8">
        <w:rPr>
          <w:i/>
          <w:lang w:val="uk-UA"/>
        </w:rPr>
        <w:t>абстинентного</w:t>
      </w:r>
      <w:proofErr w:type="spellEnd"/>
      <w:r w:rsidRPr="008039F8">
        <w:rPr>
          <w:i/>
          <w:lang w:val="uk-UA"/>
        </w:rPr>
        <w:t xml:space="preserve"> синдрому</w:t>
      </w:r>
      <w:r w:rsidRPr="008039F8">
        <w:rPr>
          <w:lang w:val="uk-UA"/>
        </w:rPr>
        <w:t xml:space="preserve"> </w:t>
      </w:r>
      <w:proofErr w:type="spellStart"/>
      <w:r>
        <w:rPr>
          <w:lang w:val="uk-UA"/>
        </w:rPr>
        <w:t>Фенібут</w:t>
      </w:r>
      <w:proofErr w:type="spellEnd"/>
      <w:r w:rsidRPr="008039F8">
        <w:rPr>
          <w:lang w:val="uk-UA"/>
        </w:rPr>
        <w:t xml:space="preserve"> у перші дні лікування, призначають по 250-500 мг 3 рази на день і 750 мг на ніч, з поступовим зниженням добової дози до звичайної для дорослих.</w:t>
      </w:r>
    </w:p>
    <w:p w14:paraId="5922A3CF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>Якщо прийом одної або кількох доз був пропущений, продовжують прийом в раніше призначених дозах. При погіршенні самопочуття хворому слід проконсультуватися з лікарем.</w:t>
      </w:r>
    </w:p>
    <w:p w14:paraId="20F31CFF" w14:textId="77777777" w:rsidR="002054CE" w:rsidRPr="008039F8" w:rsidRDefault="002054CE" w:rsidP="002054CE">
      <w:pPr>
        <w:rPr>
          <w:b/>
          <w:i/>
          <w:lang w:val="uk-UA"/>
        </w:rPr>
      </w:pPr>
    </w:p>
    <w:p w14:paraId="29AC1956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i/>
          <w:iCs/>
          <w:lang w:val="uk-UA"/>
        </w:rPr>
      </w:pPr>
      <w:r w:rsidRPr="00AD5CF4">
        <w:rPr>
          <w:i/>
          <w:iCs/>
          <w:lang w:val="uk-UA"/>
        </w:rPr>
        <w:t>Діти.</w:t>
      </w:r>
    </w:p>
    <w:p w14:paraId="4A54C2A5" w14:textId="77777777" w:rsidR="002054CE" w:rsidRPr="008039F8" w:rsidRDefault="002054CE" w:rsidP="002054CE">
      <w:pPr>
        <w:contextualSpacing/>
        <w:jc w:val="both"/>
        <w:rPr>
          <w:lang w:val="uk-UA"/>
        </w:rPr>
      </w:pPr>
      <w:r w:rsidRPr="008039F8">
        <w:rPr>
          <w:lang w:val="uk-UA"/>
        </w:rPr>
        <w:t>Препарат можна застосовувати у дітей віком від  8 років.</w:t>
      </w:r>
    </w:p>
    <w:p w14:paraId="30BC1BF1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B88CAE3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AD5CF4">
        <w:rPr>
          <w:b/>
          <w:bCs/>
          <w:i/>
          <w:iCs/>
          <w:lang w:val="uk-UA"/>
        </w:rPr>
        <w:t>Передозування.</w:t>
      </w:r>
    </w:p>
    <w:p w14:paraId="09DC343E" w14:textId="77777777" w:rsidR="002054CE" w:rsidRPr="008039F8" w:rsidRDefault="002054CE" w:rsidP="002054CE">
      <w:pPr>
        <w:jc w:val="both"/>
        <w:rPr>
          <w:lang w:val="uk-UA"/>
        </w:rPr>
      </w:pPr>
      <w:proofErr w:type="spellStart"/>
      <w:r>
        <w:rPr>
          <w:lang w:val="uk-UA"/>
        </w:rPr>
        <w:t>Фенібут</w:t>
      </w:r>
      <w:proofErr w:type="spellEnd"/>
      <w:r w:rsidRPr="008039F8">
        <w:rPr>
          <w:lang w:val="uk-UA"/>
        </w:rPr>
        <w:t xml:space="preserve"> - малотоксичний препарат, лише в добовій дозі 7-</w:t>
      </w:r>
      <w:smartTag w:uri="urn:schemas-microsoft-com:office:smarttags" w:element="metricconverter">
        <w:smartTagPr>
          <w:attr w:name="ProductID" w:val="14 г"/>
        </w:smartTagPr>
        <w:r w:rsidRPr="008039F8">
          <w:rPr>
            <w:lang w:val="uk-UA"/>
          </w:rPr>
          <w:t>14 г</w:t>
        </w:r>
      </w:smartTag>
      <w:r w:rsidRPr="008039F8">
        <w:rPr>
          <w:lang w:val="uk-UA"/>
        </w:rPr>
        <w:t xml:space="preserve"> при тривалому застосуванні він може бути </w:t>
      </w:r>
      <w:proofErr w:type="spellStart"/>
      <w:r w:rsidRPr="008039F8">
        <w:rPr>
          <w:lang w:val="uk-UA"/>
        </w:rPr>
        <w:t>гепатотоксичним</w:t>
      </w:r>
      <w:proofErr w:type="spellEnd"/>
      <w:r w:rsidRPr="008039F8">
        <w:rPr>
          <w:lang w:val="uk-UA"/>
        </w:rPr>
        <w:t>.</w:t>
      </w:r>
    </w:p>
    <w:p w14:paraId="5FCCF6D4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 xml:space="preserve">Зазначені дози значно перевищують рекомендовану дозу (середня терапевтична доза становить 750 – 2500 мг). Лише при вищій застосовуваній дозі спостерігалися </w:t>
      </w:r>
      <w:proofErr w:type="spellStart"/>
      <w:r w:rsidRPr="008039F8">
        <w:rPr>
          <w:lang w:val="uk-UA"/>
        </w:rPr>
        <w:t>еозинофілія</w:t>
      </w:r>
      <w:proofErr w:type="spellEnd"/>
      <w:r w:rsidRPr="008039F8">
        <w:rPr>
          <w:lang w:val="uk-UA"/>
        </w:rPr>
        <w:t xml:space="preserve"> та жирова дистрофія печінки. При застосуванні препарату в менших дозах таких змін не було.</w:t>
      </w:r>
    </w:p>
    <w:p w14:paraId="552607B8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i/>
          <w:lang w:val="uk-UA"/>
        </w:rPr>
        <w:t xml:space="preserve">Симптоми: </w:t>
      </w:r>
      <w:r w:rsidRPr="008039F8">
        <w:rPr>
          <w:lang w:val="uk-UA"/>
        </w:rPr>
        <w:t xml:space="preserve">сонливість, нудота, блювання, можливий розвиток артеріальної </w:t>
      </w:r>
      <w:proofErr w:type="spellStart"/>
      <w:r w:rsidRPr="008039F8">
        <w:rPr>
          <w:lang w:val="uk-UA"/>
        </w:rPr>
        <w:t>гіпотензії</w:t>
      </w:r>
      <w:proofErr w:type="spellEnd"/>
      <w:r w:rsidRPr="008039F8">
        <w:rPr>
          <w:lang w:val="uk-UA"/>
        </w:rPr>
        <w:t xml:space="preserve">,  гостра ниркова недостатність. </w:t>
      </w:r>
    </w:p>
    <w:p w14:paraId="2F02FC7B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i/>
          <w:lang w:val="uk-UA"/>
        </w:rPr>
        <w:t xml:space="preserve">Лікування: </w:t>
      </w:r>
      <w:r w:rsidRPr="008039F8">
        <w:rPr>
          <w:lang w:val="uk-UA"/>
        </w:rPr>
        <w:t xml:space="preserve">промивання </w:t>
      </w:r>
      <w:proofErr w:type="spellStart"/>
      <w:r w:rsidRPr="008039F8">
        <w:rPr>
          <w:lang w:val="uk-UA"/>
        </w:rPr>
        <w:t>шлунка</w:t>
      </w:r>
      <w:proofErr w:type="spellEnd"/>
      <w:r w:rsidRPr="008039F8">
        <w:rPr>
          <w:i/>
          <w:lang w:val="uk-UA"/>
        </w:rPr>
        <w:t xml:space="preserve">. </w:t>
      </w:r>
      <w:r w:rsidRPr="008039F8">
        <w:rPr>
          <w:lang w:val="uk-UA"/>
        </w:rPr>
        <w:t>Терапія симптоматична.</w:t>
      </w:r>
    </w:p>
    <w:p w14:paraId="209CBDF9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 xml:space="preserve">При ускладненнях (артеріальна </w:t>
      </w:r>
      <w:proofErr w:type="spellStart"/>
      <w:r w:rsidRPr="008039F8">
        <w:rPr>
          <w:lang w:val="uk-UA"/>
        </w:rPr>
        <w:t>гіпотензія</w:t>
      </w:r>
      <w:proofErr w:type="spellEnd"/>
      <w:r w:rsidRPr="008039F8">
        <w:rPr>
          <w:lang w:val="uk-UA"/>
        </w:rPr>
        <w:t>, ниркова недостатність) вживають допоміжні та симптоматичні заходи.</w:t>
      </w:r>
    </w:p>
    <w:p w14:paraId="3830B148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F0DD6FF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i/>
          <w:iCs/>
          <w:lang w:val="uk-UA"/>
        </w:rPr>
      </w:pPr>
      <w:r w:rsidRPr="00AD5CF4">
        <w:rPr>
          <w:b/>
          <w:bCs/>
          <w:i/>
          <w:iCs/>
          <w:lang w:val="uk-UA"/>
        </w:rPr>
        <w:t>Побічні реакції.</w:t>
      </w:r>
    </w:p>
    <w:p w14:paraId="10FDC530" w14:textId="77777777" w:rsidR="002054CE" w:rsidRPr="008039F8" w:rsidRDefault="002054CE" w:rsidP="002054CE">
      <w:pPr>
        <w:jc w:val="both"/>
        <w:rPr>
          <w:lang w:val="uk-UA" w:eastAsia="uk-UA"/>
        </w:rPr>
      </w:pPr>
      <w:r w:rsidRPr="008039F8">
        <w:rPr>
          <w:i/>
          <w:lang w:val="uk-UA" w:eastAsia="uk-UA"/>
        </w:rPr>
        <w:t>З боку нервової системи</w:t>
      </w:r>
      <w:r w:rsidRPr="008039F8">
        <w:rPr>
          <w:lang w:val="uk-UA" w:eastAsia="uk-UA"/>
        </w:rPr>
        <w:t>: сонливість (на початку лікування), головний біль та запаморочення (в дозах вище 2 г на день, при зменшенні дози, вираженість побічної дії зменшується).</w:t>
      </w:r>
    </w:p>
    <w:p w14:paraId="72828007" w14:textId="77777777" w:rsidR="002054CE" w:rsidRPr="008039F8" w:rsidRDefault="002054CE" w:rsidP="002054CE">
      <w:pPr>
        <w:jc w:val="both"/>
        <w:rPr>
          <w:lang w:val="uk-UA" w:eastAsia="uk-UA"/>
        </w:rPr>
      </w:pPr>
      <w:r w:rsidRPr="008039F8">
        <w:rPr>
          <w:i/>
          <w:lang w:val="uk-UA" w:eastAsia="uk-UA"/>
        </w:rPr>
        <w:t>З боку шлунково-кишкового тракту</w:t>
      </w:r>
      <w:r w:rsidRPr="008039F8">
        <w:rPr>
          <w:lang w:val="uk-UA" w:eastAsia="uk-UA"/>
        </w:rPr>
        <w:t xml:space="preserve">: нудота (на початку лікування), блювота, діарея, біль в </w:t>
      </w:r>
      <w:proofErr w:type="spellStart"/>
      <w:r w:rsidRPr="008039F8">
        <w:rPr>
          <w:lang w:val="uk-UA" w:eastAsia="uk-UA"/>
        </w:rPr>
        <w:t>епігастральній</w:t>
      </w:r>
      <w:proofErr w:type="spellEnd"/>
      <w:r w:rsidRPr="008039F8">
        <w:rPr>
          <w:lang w:val="uk-UA" w:eastAsia="uk-UA"/>
        </w:rPr>
        <w:t xml:space="preserve"> ділянці.</w:t>
      </w:r>
    </w:p>
    <w:p w14:paraId="13767239" w14:textId="77777777" w:rsidR="002054CE" w:rsidRPr="008039F8" w:rsidRDefault="002054CE" w:rsidP="002054CE">
      <w:pPr>
        <w:jc w:val="both"/>
        <w:rPr>
          <w:lang w:val="uk-UA" w:eastAsia="uk-UA"/>
        </w:rPr>
      </w:pPr>
      <w:r w:rsidRPr="008039F8">
        <w:rPr>
          <w:i/>
          <w:lang w:val="uk-UA" w:eastAsia="uk-UA"/>
        </w:rPr>
        <w:t>З боку печінці та жовчовивідних шляхів</w:t>
      </w:r>
      <w:r w:rsidRPr="008039F8">
        <w:rPr>
          <w:lang w:val="uk-UA" w:eastAsia="uk-UA"/>
        </w:rPr>
        <w:t>: гепатотоксичність (при тривалому застосуванні високих доз).</w:t>
      </w:r>
    </w:p>
    <w:p w14:paraId="4208BAEA" w14:textId="77777777" w:rsidR="002054CE" w:rsidRPr="008039F8" w:rsidRDefault="002054CE" w:rsidP="002054CE">
      <w:pPr>
        <w:jc w:val="both"/>
        <w:rPr>
          <w:lang w:val="uk-UA" w:eastAsia="uk-UA"/>
        </w:rPr>
      </w:pPr>
      <w:r w:rsidRPr="008039F8">
        <w:rPr>
          <w:i/>
          <w:lang w:val="uk-UA" w:eastAsia="uk-UA"/>
        </w:rPr>
        <w:t>З боку імунної системи</w:t>
      </w:r>
      <w:r w:rsidRPr="008039F8">
        <w:rPr>
          <w:lang w:val="uk-UA" w:eastAsia="uk-UA"/>
        </w:rPr>
        <w:t>: алергічні реакції, включаючи висип, свербіж, кропив’янку, почервоніння шкіри.</w:t>
      </w:r>
    </w:p>
    <w:p w14:paraId="63F7846A" w14:textId="77777777" w:rsidR="002054CE" w:rsidRPr="008039F8" w:rsidRDefault="00981585" w:rsidP="002054CE">
      <w:pPr>
        <w:jc w:val="both"/>
        <w:rPr>
          <w:lang w:val="uk-UA"/>
        </w:rPr>
      </w:pPr>
      <w:r>
        <w:rPr>
          <w:i/>
          <w:lang w:val="uk-UA"/>
        </w:rPr>
        <w:t>Порушення психіки</w:t>
      </w:r>
      <w:r w:rsidR="002054CE" w:rsidRPr="008039F8">
        <w:rPr>
          <w:lang w:val="uk-UA"/>
        </w:rPr>
        <w:t>: емоційна лабільність, порушення сну (дані побічні реакції можуть спостерігатися у дітей при застосуванні лікарського засобу  в невідповідності з інструкцією для застосування).</w:t>
      </w:r>
    </w:p>
    <w:p w14:paraId="299FB572" w14:textId="77777777" w:rsidR="002054CE" w:rsidRPr="008039F8" w:rsidRDefault="002054CE" w:rsidP="002054CE">
      <w:pPr>
        <w:jc w:val="both"/>
        <w:rPr>
          <w:lang w:val="uk-UA"/>
        </w:rPr>
      </w:pPr>
      <w:r w:rsidRPr="008039F8">
        <w:rPr>
          <w:lang w:val="uk-UA"/>
        </w:rPr>
        <w:t>Якщо під час лікування проявилися побічні реакції, які не вказані в даній інструкції, або будь-які з зазначених побічних реакцій виражені особливо просимо звернутися до лікаря.</w:t>
      </w:r>
    </w:p>
    <w:p w14:paraId="6F008F35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0382D852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Cs/>
          <w:iCs/>
          <w:lang w:val="uk-UA"/>
        </w:rPr>
      </w:pPr>
      <w:r w:rsidRPr="00AD5CF4">
        <w:rPr>
          <w:b/>
          <w:bCs/>
          <w:i/>
          <w:iCs/>
          <w:lang w:val="uk-UA"/>
        </w:rPr>
        <w:t>Термін придатності.</w:t>
      </w:r>
      <w:r w:rsidR="002054CE">
        <w:rPr>
          <w:b/>
          <w:bCs/>
          <w:i/>
          <w:iCs/>
          <w:lang w:val="uk-UA"/>
        </w:rPr>
        <w:t xml:space="preserve"> </w:t>
      </w:r>
      <w:r w:rsidR="002054CE" w:rsidRPr="002054CE">
        <w:rPr>
          <w:bCs/>
          <w:iCs/>
          <w:lang w:val="uk-UA"/>
        </w:rPr>
        <w:t>3 роки.</w:t>
      </w:r>
    </w:p>
    <w:p w14:paraId="4DB18333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E032B52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AD5CF4">
        <w:rPr>
          <w:b/>
          <w:bCs/>
          <w:lang w:val="uk-UA"/>
        </w:rPr>
        <w:t>Умови зберігання.</w:t>
      </w:r>
    </w:p>
    <w:p w14:paraId="4AA1C2ED" w14:textId="77777777" w:rsidR="002054CE" w:rsidRPr="002054CE" w:rsidRDefault="002054CE" w:rsidP="002054CE">
      <w:pPr>
        <w:pStyle w:val="a5"/>
        <w:rPr>
          <w:rFonts w:ascii="Times New Roman" w:hAnsi="Times New Roman"/>
          <w:color w:val="000000"/>
          <w:sz w:val="24"/>
          <w:szCs w:val="28"/>
        </w:rPr>
      </w:pPr>
      <w:r w:rsidRPr="002054CE">
        <w:rPr>
          <w:rFonts w:ascii="Times New Roman" w:hAnsi="Times New Roman"/>
          <w:color w:val="000000"/>
          <w:sz w:val="24"/>
          <w:szCs w:val="28"/>
        </w:rPr>
        <w:t>Зберігати в оригінальній упаковці при температурі не вище 25</w:t>
      </w:r>
      <w:r w:rsidRPr="002054CE">
        <w:rPr>
          <w:rFonts w:ascii="Times New Roman" w:hAnsi="Times New Roman"/>
          <w:sz w:val="24"/>
          <w:szCs w:val="28"/>
        </w:rPr>
        <w:t xml:space="preserve"> ºС.</w:t>
      </w:r>
    </w:p>
    <w:p w14:paraId="3ABFEBA5" w14:textId="77777777" w:rsidR="002054CE" w:rsidRPr="002054CE" w:rsidRDefault="002054CE" w:rsidP="002054CE">
      <w:pPr>
        <w:pStyle w:val="a5"/>
        <w:rPr>
          <w:rFonts w:ascii="Times New Roman" w:hAnsi="Times New Roman"/>
          <w:sz w:val="24"/>
          <w:szCs w:val="28"/>
        </w:rPr>
      </w:pPr>
      <w:r w:rsidRPr="002054CE">
        <w:rPr>
          <w:rFonts w:ascii="Times New Roman" w:hAnsi="Times New Roman"/>
          <w:sz w:val="24"/>
          <w:szCs w:val="28"/>
        </w:rPr>
        <w:t>Зберігати у недоступному для дітей місці.</w:t>
      </w:r>
    </w:p>
    <w:p w14:paraId="6FBFE1D8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2F48118F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AD5CF4">
        <w:rPr>
          <w:b/>
          <w:bCs/>
          <w:lang w:val="uk-UA"/>
        </w:rPr>
        <w:t>Упаковка.</w:t>
      </w:r>
    </w:p>
    <w:p w14:paraId="7AD6589D" w14:textId="77777777" w:rsidR="002054CE" w:rsidRPr="002054CE" w:rsidRDefault="002054CE" w:rsidP="002054CE">
      <w:pPr>
        <w:jc w:val="both"/>
        <w:rPr>
          <w:lang w:val="uk-UA"/>
        </w:rPr>
      </w:pPr>
      <w:r w:rsidRPr="002054CE">
        <w:rPr>
          <w:lang w:val="uk-UA"/>
        </w:rPr>
        <w:t>По 10 таблеток у блістері; по 1, 2, 5 блістерів разом у картонній пачці.</w:t>
      </w:r>
    </w:p>
    <w:p w14:paraId="0C126BAF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39B9DABD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AD5CF4">
        <w:rPr>
          <w:b/>
          <w:bCs/>
          <w:lang w:val="uk-UA"/>
        </w:rPr>
        <w:t>Категорія відпуску.</w:t>
      </w:r>
    </w:p>
    <w:p w14:paraId="2A09470C" w14:textId="77777777" w:rsidR="002054CE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Без рецепта.</w:t>
      </w:r>
    </w:p>
    <w:p w14:paraId="40F76EA7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F5CC798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AD5CF4">
        <w:rPr>
          <w:b/>
          <w:bCs/>
          <w:lang w:val="uk-UA"/>
        </w:rPr>
        <w:t>Виробник.</w:t>
      </w:r>
    </w:p>
    <w:p w14:paraId="556204A2" w14:textId="77777777" w:rsidR="002054CE" w:rsidRDefault="00981585" w:rsidP="00AD5CF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Cs w:val="28"/>
          <w:lang w:val="uk-UA"/>
        </w:rPr>
        <w:t>Республіканське унітарне виробниче підприємство</w:t>
      </w:r>
      <w:r w:rsidR="002054CE" w:rsidRPr="00981585">
        <w:rPr>
          <w:szCs w:val="28"/>
          <w:lang w:val="uk-UA"/>
        </w:rPr>
        <w:t xml:space="preserve"> «</w:t>
      </w:r>
      <w:proofErr w:type="spellStart"/>
      <w:r w:rsidR="002054CE" w:rsidRPr="00981585">
        <w:rPr>
          <w:szCs w:val="28"/>
          <w:lang w:val="uk-UA"/>
        </w:rPr>
        <w:t>Бєлмедпрепарати</w:t>
      </w:r>
      <w:proofErr w:type="spellEnd"/>
      <w:r w:rsidR="002054CE" w:rsidRPr="00981585">
        <w:rPr>
          <w:szCs w:val="28"/>
          <w:lang w:val="uk-UA"/>
        </w:rPr>
        <w:t>»</w:t>
      </w:r>
      <w:r w:rsidR="002054CE">
        <w:rPr>
          <w:szCs w:val="28"/>
          <w:lang w:val="uk-UA"/>
        </w:rPr>
        <w:t>.</w:t>
      </w:r>
    </w:p>
    <w:p w14:paraId="2C58A2C7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F6983A8" w14:textId="77777777" w:rsidR="002D25F0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AD5CF4">
        <w:rPr>
          <w:b/>
          <w:bCs/>
          <w:lang w:val="uk-UA"/>
        </w:rPr>
        <w:t xml:space="preserve">Місцезнаходження виробника та адреса місця провадження </w:t>
      </w:r>
      <w:r w:rsidR="002054CE" w:rsidRPr="00AD5CF4">
        <w:rPr>
          <w:b/>
          <w:bCs/>
          <w:lang w:val="uk-UA"/>
        </w:rPr>
        <w:t xml:space="preserve">його </w:t>
      </w:r>
      <w:r w:rsidRPr="00AD5CF4">
        <w:rPr>
          <w:b/>
          <w:bCs/>
          <w:lang w:val="uk-UA"/>
        </w:rPr>
        <w:t>діяльності.</w:t>
      </w:r>
    </w:p>
    <w:p w14:paraId="6DECBC4A" w14:textId="77777777" w:rsidR="002054CE" w:rsidRDefault="00E325F3" w:rsidP="00AD5CF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2762FA">
        <w:rPr>
          <w:bCs/>
          <w:lang w:val="uk-UA"/>
        </w:rPr>
        <w:t xml:space="preserve">220007, Республіка Білорусь, м. Мінськ, вул. </w:t>
      </w:r>
      <w:proofErr w:type="spellStart"/>
      <w:r w:rsidRPr="002762FA">
        <w:rPr>
          <w:bCs/>
          <w:lang w:val="uk-UA"/>
        </w:rPr>
        <w:t>Фабриціуса</w:t>
      </w:r>
      <w:proofErr w:type="spellEnd"/>
      <w:r w:rsidRPr="002762FA">
        <w:rPr>
          <w:bCs/>
          <w:lang w:val="uk-UA"/>
        </w:rPr>
        <w:t>, 30.</w:t>
      </w:r>
    </w:p>
    <w:p w14:paraId="2E00512E" w14:textId="77777777" w:rsidR="002054CE" w:rsidRPr="00AD5CF4" w:rsidRDefault="002054CE" w:rsidP="00AD5CF4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D371392" w14:textId="77777777" w:rsidR="002D25F0" w:rsidRPr="00AD5CF4" w:rsidRDefault="002D25F0" w:rsidP="00AD5CF4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AD5CF4">
        <w:rPr>
          <w:b/>
          <w:bCs/>
          <w:lang w:val="uk-UA"/>
        </w:rPr>
        <w:t>Дата останнього перегляду.</w:t>
      </w:r>
    </w:p>
    <w:p w14:paraId="24F6BB48" w14:textId="77777777" w:rsidR="002D25F0" w:rsidRPr="00AD5CF4" w:rsidRDefault="002D25F0" w:rsidP="002D25F0">
      <w:pPr>
        <w:pStyle w:val="a3"/>
        <w:jc w:val="both"/>
        <w:rPr>
          <w:b/>
          <w:bCs/>
          <w:lang w:val="uk-UA"/>
        </w:rPr>
      </w:pPr>
    </w:p>
    <w:p w14:paraId="287B7A92" w14:textId="77777777" w:rsidR="006356BE" w:rsidRPr="00AD5CF4" w:rsidRDefault="006356BE">
      <w:pPr>
        <w:rPr>
          <w:lang w:val="uk-UA"/>
        </w:rPr>
      </w:pPr>
    </w:p>
    <w:sectPr w:rsidR="006356BE" w:rsidRPr="00AD5CF4" w:rsidSect="0063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35AE9"/>
    <w:multiLevelType w:val="hybridMultilevel"/>
    <w:tmpl w:val="AB0C61F0"/>
    <w:lvl w:ilvl="0" w:tplc="8CECD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3D9"/>
    <w:multiLevelType w:val="hybridMultilevel"/>
    <w:tmpl w:val="323486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F0"/>
    <w:rsid w:val="000D336E"/>
    <w:rsid w:val="00164886"/>
    <w:rsid w:val="001833B7"/>
    <w:rsid w:val="001913F7"/>
    <w:rsid w:val="001944A6"/>
    <w:rsid w:val="001B7849"/>
    <w:rsid w:val="002054CE"/>
    <w:rsid w:val="0022328A"/>
    <w:rsid w:val="0024520C"/>
    <w:rsid w:val="002D25F0"/>
    <w:rsid w:val="002F4531"/>
    <w:rsid w:val="003243E2"/>
    <w:rsid w:val="00341944"/>
    <w:rsid w:val="00376C7A"/>
    <w:rsid w:val="00456005"/>
    <w:rsid w:val="0047133B"/>
    <w:rsid w:val="004F172E"/>
    <w:rsid w:val="005549AF"/>
    <w:rsid w:val="005614A4"/>
    <w:rsid w:val="00565F7A"/>
    <w:rsid w:val="006356BE"/>
    <w:rsid w:val="00681B0F"/>
    <w:rsid w:val="007E4343"/>
    <w:rsid w:val="008105B7"/>
    <w:rsid w:val="00827EC1"/>
    <w:rsid w:val="00862E9F"/>
    <w:rsid w:val="00866BC5"/>
    <w:rsid w:val="008826A9"/>
    <w:rsid w:val="00981585"/>
    <w:rsid w:val="00987316"/>
    <w:rsid w:val="009D6622"/>
    <w:rsid w:val="009D7AE5"/>
    <w:rsid w:val="00AB2B9A"/>
    <w:rsid w:val="00AD5CF4"/>
    <w:rsid w:val="00B35F9A"/>
    <w:rsid w:val="00B37907"/>
    <w:rsid w:val="00B556DA"/>
    <w:rsid w:val="00B679CA"/>
    <w:rsid w:val="00B7144D"/>
    <w:rsid w:val="00B911D7"/>
    <w:rsid w:val="00BB5099"/>
    <w:rsid w:val="00C014A1"/>
    <w:rsid w:val="00C756D8"/>
    <w:rsid w:val="00CA406C"/>
    <w:rsid w:val="00CF2ED1"/>
    <w:rsid w:val="00D60E9E"/>
    <w:rsid w:val="00E2518F"/>
    <w:rsid w:val="00E325F3"/>
    <w:rsid w:val="00E653C1"/>
    <w:rsid w:val="00E83508"/>
    <w:rsid w:val="00EE2F3B"/>
    <w:rsid w:val="00F00D40"/>
    <w:rsid w:val="00F23073"/>
    <w:rsid w:val="00F3639B"/>
    <w:rsid w:val="00F7727B"/>
    <w:rsid w:val="00F85504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EE136"/>
  <w15:docId w15:val="{98EE6954-21E7-4B84-A906-8FD2BE5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2D25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D25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7A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7A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5">
    <w:name w:val="No Spacing"/>
    <w:uiPriority w:val="1"/>
    <w:qFormat/>
    <w:rsid w:val="002054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5429</Words>
  <Characters>3095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Andrii Hlubokyi</cp:lastModifiedBy>
  <cp:revision>5</cp:revision>
  <dcterms:created xsi:type="dcterms:W3CDTF">2018-01-11T09:34:00Z</dcterms:created>
  <dcterms:modified xsi:type="dcterms:W3CDTF">2021-02-17T07:43:00Z</dcterms:modified>
</cp:coreProperties>
</file>